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oryzae pv. oryzicola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oryzae pv. oryzicola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(Fang et al.) Swings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campestris pv. oryzicola</w:t>
            </w:r>
            <w:r>
              <w:rPr>
                <w:rFonts w:ascii="Calibri" w:hAnsi="Calibri" w:eastAsia="Calibri" w:cs="Calibri"/>
                <w:color w:val="000000"/>
                <w:position w:val="-3"/>
                <w:sz w:val="22"/>
                <w:szCs w:val="22"/>
              </w:rPr>
              <w:t xml:space="preserve"> (Fang et al.) Dye, </w:t>
            </w:r>
            <w:r>
              <w:rPr>
                <w:rFonts w:ascii="Calibri" w:hAnsi="Calibri" w:eastAsia="Calibri" w:cs="Calibri"/>
                <w:i/>
                <w:iCs/>
                <w:color w:val="000000"/>
                <w:position w:val="-3"/>
                <w:sz w:val="22"/>
                <w:szCs w:val="22"/>
              </w:rPr>
              <w:t xml:space="preserve">Xanthomonas oryzicola</w:t>
            </w:r>
            <w:r>
              <w:rPr>
                <w:rFonts w:ascii="Calibri" w:hAnsi="Calibri" w:eastAsia="Calibri" w:cs="Calibri"/>
                <w:color w:val="000000"/>
                <w:position w:val="-3"/>
                <w:sz w:val="22"/>
                <w:szCs w:val="22"/>
              </w:rPr>
              <w:t xml:space="preserve"> Fang et al., </w:t>
            </w:r>
            <w:r>
              <w:rPr>
                <w:rFonts w:ascii="Calibri" w:hAnsi="Calibri" w:eastAsia="Calibri" w:cs="Calibri"/>
                <w:i/>
                <w:iCs/>
                <w:color w:val="000000"/>
                <w:position w:val="-3"/>
                <w:sz w:val="22"/>
                <w:szCs w:val="22"/>
              </w:rPr>
              <w:t xml:space="preserve">Xanthomonas translucens f. sp. oryzicola</w:t>
            </w:r>
            <w:r>
              <w:rPr>
                <w:rFonts w:ascii="Calibri" w:hAnsi="Calibri" w:eastAsia="Calibri" w:cs="Calibri"/>
                <w:color w:val="000000"/>
                <w:position w:val="-3"/>
                <w:sz w:val="22"/>
                <w:szCs w:val="22"/>
              </w:rPr>
              <w:t xml:space="preserve"> (Fang et al.) Bradbury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BLS, bacterial leaf streak of rice, leaf streak of rice</w:t>
            </w:r>
            <w:hyperlink r:id="rId60036932fa819038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14316932fa81903f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XANTTO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6586617" name="name51226932fa81904ba" descr="17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59.jpg"/>
                          <pic:cNvPicPr/>
                        </pic:nvPicPr>
                        <pic:blipFill>
                          <a:blip r:embed="rId97046932fa81904b9" cstate="print"/>
                          <a:stretch>
                            <a:fillRect/>
                          </a:stretch>
                        </pic:blipFill>
                        <pic:spPr>
                          <a:xfrm>
                            <a:off x="0" y="0"/>
                            <a:ext cx="2160000" cy="1281600"/>
                          </a:xfrm>
                          <a:prstGeom prst="rect">
                            <a:avLst/>
                          </a:prstGeom>
                          <a:ln w="0">
                            <a:noFill/>
                          </a:ln>
                        </pic:spPr>
                      </pic:pic>
                    </a:graphicData>
                  </a:graphic>
                </wp:inline>
              </w:drawing>
            </w:r>
            <w:hyperlink r:id="rId30406932fa819059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leaf streak of rice, caused by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has quite similar symptoms to bacterial leaf blight of rice, caused by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hyperlink r:id="rId76586932fa81906ed" w:history="1">
        <w:r>
          <w:rPr>
            <w:rFonts w:ascii="Calibri" w:hAnsi="Calibri" w:eastAsia="Calibri" w:cs="Calibri"/>
            <w:b/>
            <w:bCs/>
            <w:color w:val="0000CC"/>
            <w:sz w:val="22"/>
            <w:szCs w:val="22"/>
            <w:u w:val="single"/>
          </w:rPr>
          <w:t xml:space="preserve">see EPPO Datasheet on </w:t>
        </w:r>
        <w:r>
          <w:rPr>
            <w:rFonts w:ascii="Calibri" w:hAnsi="Calibri" w:eastAsia="Calibri" w:cs="Calibri"/>
            <w:b/>
            <w:bCs/>
            <w:i/>
            <w:iCs/>
            <w:color w:val="0000CC"/>
            <w:sz w:val="22"/>
            <w:szCs w:val="22"/>
            <w:u w:val="single"/>
          </w:rPr>
          <w:t xml:space="preserve">X. oryzae</w:t>
        </w:r>
        <w:r>
          <w:rPr>
            <w:rFonts w:ascii="Calibri" w:hAnsi="Calibri" w:eastAsia="Calibri" w:cs="Calibri"/>
            <w:b/>
            <w:bCs/>
            <w:color w:val="0000CC"/>
            <w:sz w:val="22"/>
            <w:szCs w:val="22"/>
            <w:u w:val="single"/>
          </w:rPr>
          <w:t xml:space="preserve"> pv. </w:t>
        </w:r>
        <w:r>
          <w:rPr>
            <w:rFonts w:ascii="Calibri" w:hAnsi="Calibri" w:eastAsia="Calibri" w:cs="Calibri"/>
            <w:b/>
            <w:bCs/>
            <w:i/>
            <w:iCs/>
            <w:color w:val="0000CC"/>
            <w:sz w:val="22"/>
            <w:szCs w:val="22"/>
            <w:u w:val="single"/>
          </w:rPr>
          <w:t xml:space="preserve">oryzae</w:t>
        </w:r>
      </w:hyperlink>
      <w:r>
        <w:rPr>
          <w:rFonts w:ascii="Calibri" w:hAnsi="Calibri" w:eastAsia="Calibri" w:cs="Calibri"/>
          <w:color w:val="000000"/>
          <w:sz w:val="22"/>
          <w:szCs w:val="22"/>
        </w:rPr>
        <w:t xml:space="preserve">. Bacterial leaf streak was first observed (but thought for a considerable time to be bacterial leaf blight) in the Philippines in 1918 (Reinking, 1918). It was ‘rediscovered’ in China in 1957, described as bacterial leaf streak of rice and the causal bacterium was named </w:t>
      </w:r>
      <w:r>
        <w:rPr>
          <w:rFonts w:ascii="Calibri" w:hAnsi="Calibri" w:eastAsia="Calibri" w:cs="Calibri"/>
          <w:i/>
          <w:iCs/>
          <w:color w:val="000000"/>
          <w:sz w:val="22"/>
          <w:szCs w:val="22"/>
        </w:rPr>
        <w:t xml:space="preserve">Xanthomonas oryzicola</w:t>
      </w:r>
      <w:r>
        <w:rPr>
          <w:rFonts w:ascii="Calibri" w:hAnsi="Calibri" w:eastAsia="Calibri" w:cs="Calibri"/>
          <w:color w:val="000000"/>
          <w:sz w:val="22"/>
          <w:szCs w:val="22"/>
        </w:rPr>
        <w:t xml:space="preserve">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w:t>
      </w:r>
      <w:r>
        <w:rPr>
          <w:rFonts w:ascii="Calibri" w:hAnsi="Calibri" w:eastAsia="Calibri" w:cs="Calibri"/>
          <w:i/>
          <w:iCs/>
          <w:color w:val="000000"/>
          <w:sz w:val="22"/>
          <w:szCs w:val="22"/>
        </w:rPr>
        <w:t xml:space="preserve">X. oryzicola</w:t>
      </w:r>
      <w:r>
        <w:rPr>
          <w:rFonts w:ascii="Calibri" w:hAnsi="Calibri" w:eastAsia="Calibri" w:cs="Calibri"/>
          <w:color w:val="000000"/>
          <w:sz w:val="22"/>
          <w:szCs w:val="22"/>
        </w:rPr>
        <w:t xml:space="preserve"> was reclassified in later years, first as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then as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(Bradbury, 1971; Aldrick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Dye, 1978). The combination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1917) f.sp.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(Uyeda &amp; Ishiyama, 1928) Pordesimo 1958 has been incorrectly used (see Bradbury, 1971, Aldrick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w:t>
      </w:r>
    </w:p>
    <w:p>
      <w:pPr>
        <w:widowControl w:val="on"/>
        <w:pBdr/>
        <w:spacing w:before="220" w:after="220" w:line="240" w:lineRule="auto"/>
        <w:ind w:left="0" w:right="0"/>
        <w:jc w:val="both"/>
      </w:pPr>
      <w:r>
        <w:rPr>
          <w:rFonts w:ascii="Calibri" w:hAnsi="Calibri" w:eastAsia="Calibri" w:cs="Calibri"/>
          <w:color w:val="000000"/>
          <w:sz w:val="22"/>
          <w:szCs w:val="22"/>
        </w:rPr>
        <w:t xml:space="preserve">On the basis of a polyphasic taxonomical study, Swings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placed both bacteria as pathogenic varieties within the species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as</w:t>
      </w:r>
      <w:r>
        <w:rPr>
          <w:rFonts w:ascii="Calibri" w:hAnsi="Calibri" w:eastAsia="Calibri" w:cs="Calibri"/>
          <w:i/>
          <w:iCs/>
          <w:color w:val="000000"/>
          <w:sz w:val="22"/>
          <w:szCs w:val="22"/>
        </w:rPr>
        <w:t xml:space="preserve"> 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p>
    <w:p>
      <w:pPr>
        <w:widowControl w:val="on"/>
        <w:pBdr/>
        <w:spacing w:before="220" w:after="220" w:line="240" w:lineRule="auto"/>
        <w:ind w:left="0" w:right="0"/>
        <w:jc w:val="both"/>
      </w:pPr>
      <w:r>
        <w:rPr>
          <w:rFonts w:ascii="Calibri" w:hAnsi="Calibri" w:eastAsia="Calibri" w:cs="Calibri"/>
          <w:color w:val="000000"/>
          <w:sz w:val="22"/>
          <w:szCs w:val="22"/>
        </w:rPr>
        <w:t xml:space="preserve">For a long time, and unlike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it was not possible to discriminate pathogenic races for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(Ou, 1985), but recently some race variation was reported from Southern China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Variability among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strains based on genomic studies is very high (Adhikari &amp; Mew, 1985; 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Wonni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2014). Whole genome sequencing was performed with the pathotype strain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(WHRI 5234 = NCPPB 1585 = ICMP 5743, isolated in Malaysia in 1964, Michalopoulou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A strain slightly deviating from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isolated from the (invasive) perennial grass weed species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(southern cutgrass or rice swamp grass) was described in 1957 from China by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as </w:t>
      </w:r>
      <w:r>
        <w:rPr>
          <w:rFonts w:ascii="Calibri" w:hAnsi="Calibri" w:eastAsia="Calibri" w:cs="Calibri"/>
          <w:i/>
          <w:iCs/>
          <w:color w:val="000000"/>
          <w:sz w:val="22"/>
          <w:szCs w:val="22"/>
        </w:rPr>
        <w:t xml:space="preserve">X. leersiae</w:t>
      </w:r>
      <w:r>
        <w:rPr>
          <w:rFonts w:ascii="Calibri" w:hAnsi="Calibri" w:eastAsia="Calibri" w:cs="Calibri"/>
          <w:color w:val="000000"/>
          <w:sz w:val="22"/>
          <w:szCs w:val="22"/>
        </w:rPr>
        <w:t xml:space="preserve">. Based on comparative genomics of strains from China, Burkina Faso, India, Mali and Uganda it was later described as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leersiae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leersiae</w:t>
      </w:r>
      <w:r>
        <w:rPr>
          <w:rFonts w:ascii="Calibri" w:hAnsi="Calibri" w:eastAsia="Calibri" w:cs="Calibri"/>
          <w:color w:val="000000"/>
          <w:sz w:val="22"/>
          <w:szCs w:val="22"/>
        </w:rPr>
        <w:t xml:space="preserve"> is most closely related to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but it is also a close relative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strains occurring in the United States, and first reported in 1989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appear to be (slightly) different from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leersiae</w:t>
      </w:r>
      <w:r>
        <w:rPr>
          <w:rFonts w:ascii="Calibri" w:hAnsi="Calibri" w:eastAsia="Calibri" w:cs="Calibri"/>
          <w:color w:val="000000"/>
          <w:sz w:val="22"/>
          <w:szCs w:val="22"/>
        </w:rPr>
        <w:t xml:space="preserve">. These strains have low virulence on rice, they have not yet been distinguished at pathovar level and are called (also in this document)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‘USA’ (Xu &amp; Gonzales, 1991; 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Triplett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Hajri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as a species, is genomically closely related to </w:t>
      </w:r>
      <w:r>
        <w:rPr>
          <w:rFonts w:ascii="Calibri" w:hAnsi="Calibri" w:eastAsia="Calibri" w:cs="Calibri"/>
          <w:i/>
          <w:iCs/>
          <w:color w:val="000000"/>
          <w:sz w:val="22"/>
          <w:szCs w:val="22"/>
        </w:rPr>
        <w:t xml:space="preserve">X. vasicola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vasculorum</w:t>
      </w:r>
      <w:r>
        <w:rPr>
          <w:rFonts w:ascii="Calibri" w:hAnsi="Calibri" w:eastAsia="Calibri" w:cs="Calibri"/>
          <w:color w:val="000000"/>
          <w:sz w:val="22"/>
          <w:szCs w:val="22"/>
        </w:rPr>
        <w:t xml:space="preserve">, causing leaf scald of maize, sugarcane and some other Poaceae and </w:t>
      </w:r>
      <w:r>
        <w:rPr>
          <w:rFonts w:ascii="Calibri" w:hAnsi="Calibri" w:eastAsia="Calibri" w:cs="Calibri"/>
          <w:i/>
          <w:iCs/>
          <w:color w:val="000000"/>
          <w:sz w:val="22"/>
          <w:szCs w:val="22"/>
        </w:rPr>
        <w:t xml:space="preserve">X. vasicola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musacearum</w:t>
      </w:r>
      <w:r>
        <w:rPr>
          <w:rFonts w:ascii="Calibri" w:hAnsi="Calibri" w:eastAsia="Calibri" w:cs="Calibri"/>
          <w:color w:val="000000"/>
          <w:sz w:val="22"/>
          <w:szCs w:val="22"/>
        </w:rPr>
        <w:t xml:space="preserve">, causing banana xanthomonas wilt. It is only distantly related to other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and pathovars pathogenic to Poaceae, such as the host specialized pathovars of </w:t>
      </w:r>
      <w:r>
        <w:rPr>
          <w:rFonts w:ascii="Calibri" w:hAnsi="Calibri" w:eastAsia="Calibri" w:cs="Calibri"/>
          <w:i/>
          <w:iCs/>
          <w:color w:val="000000"/>
          <w:sz w:val="22"/>
          <w:szCs w:val="22"/>
        </w:rPr>
        <w:t xml:space="preserve">X. translucens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 albilineans </w:t>
      </w:r>
      <w:r>
        <w:rPr>
          <w:rFonts w:ascii="Calibri" w:hAnsi="Calibri" w:eastAsia="Calibri" w:cs="Calibri"/>
          <w:color w:val="000000"/>
          <w:sz w:val="22"/>
          <w:szCs w:val="22"/>
        </w:rPr>
        <w:t xml:space="preserve">(Rodriguez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Hersemann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Sapkota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taxonomic and nomenclatorial information see CABI (2022a and b) and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is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The sticky, short-grained </w:t>
      </w:r>
      <w:r>
        <w:rPr>
          <w:rFonts w:ascii="Calibri" w:hAnsi="Calibri" w:eastAsia="Calibri" w:cs="Calibri"/>
          <w:i/>
          <w:iCs/>
          <w:color w:val="000000"/>
          <w:sz w:val="22"/>
          <w:szCs w:val="22"/>
        </w:rPr>
        <w:t xml:space="preserve">O. sativa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O. oryza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Sinica</w:t>
      </w:r>
      <w:r>
        <w:rPr>
          <w:rFonts w:ascii="Calibri" w:hAnsi="Calibri" w:eastAsia="Calibri" w:cs="Calibri"/>
          <w:color w:val="000000"/>
          <w:sz w:val="22"/>
          <w:szCs w:val="22"/>
        </w:rPr>
        <w:t xml:space="preserve">) is less susceptible to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than the non-sticky, long-grained </w:t>
      </w:r>
      <w:r>
        <w:rPr>
          <w:rFonts w:ascii="Calibri" w:hAnsi="Calibri" w:eastAsia="Calibri" w:cs="Calibri"/>
          <w:i/>
          <w:iCs/>
          <w:color w:val="000000"/>
          <w:sz w:val="22"/>
          <w:szCs w:val="22"/>
        </w:rPr>
        <w:t xml:space="preserve">O. sativa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Indica</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O. sativa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is mainly grown (Agri-food Data Portal, 2022; Cai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Kraehmer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Other important hosts belong to the Poaceae family, both wild and cultivated, annual and perennial species (Reddy &amp; Nayak, 1975; Leyns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CABI, 2021; EFSA, 2018)</w:t>
      </w:r>
      <w:r>
        <w:rPr>
          <w:rFonts w:ascii="Calibri" w:hAnsi="Calibri" w:eastAsia="Calibri" w:cs="Calibri"/>
          <w:i/>
          <w:iCs/>
          <w:color w:val="000000"/>
          <w:sz w:val="22"/>
          <w:szCs w:val="22"/>
        </w:rPr>
        <w:t xml:space="preserve">.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Brachiaria 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horizontalis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colonum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barthii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glaberrima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longistaminata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minuta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scrobiculatum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vaginatum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Rottboellia cochinchinensis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Zizania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Zizania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Zoysia japonica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leaf streak was first reported in the Philippines in 1918 and is widely present in tropical and subtropical Asia, including China, Malaysia, India, Indonesia, and also in Northern Australia (under the old and incorrect name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Aldrick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and West and East Africa, including Madagascar (CABI/EPPO, 2015). It has not been reported from temperate regions, and unlike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hyperlink r:id="rId10636932fa81916db" w:history="1">
        <w:r>
          <w:rPr>
            <w:rFonts w:ascii="Calibri" w:hAnsi="Calibri" w:eastAsia="Calibri" w:cs="Calibri"/>
            <w:b/>
            <w:bCs/>
            <w:color w:val="0000CC"/>
            <w:sz w:val="22"/>
            <w:szCs w:val="22"/>
            <w:u w:val="single"/>
          </w:rPr>
          <w:t xml:space="preserve">see EPPO Datasheet on </w:t>
        </w:r>
        <w:r>
          <w:rPr>
            <w:rFonts w:ascii="Calibri" w:hAnsi="Calibri" w:eastAsia="Calibri" w:cs="Calibri"/>
            <w:b/>
            <w:bCs/>
            <w:i/>
            <w:iCs/>
            <w:color w:val="0000CC"/>
            <w:sz w:val="22"/>
            <w:szCs w:val="22"/>
            <w:u w:val="single"/>
          </w:rPr>
          <w:t xml:space="preserve">X. oryzae</w:t>
        </w:r>
        <w:r>
          <w:rPr>
            <w:rFonts w:ascii="Calibri" w:hAnsi="Calibri" w:eastAsia="Calibri" w:cs="Calibri"/>
            <w:b/>
            <w:bCs/>
            <w:color w:val="0000CC"/>
            <w:sz w:val="22"/>
            <w:szCs w:val="22"/>
            <w:u w:val="single"/>
          </w:rPr>
          <w:t xml:space="preserve"> pv.</w:t>
        </w:r>
        <w:r>
          <w:rPr>
            <w:rFonts w:ascii="Calibri" w:hAnsi="Calibri" w:eastAsia="Calibri" w:cs="Calibri"/>
            <w:color w:val="0000CC"/>
            <w:sz w:val="22"/>
            <w:szCs w:val="22"/>
            <w:u w:val="single"/>
          </w:rPr>
          <w:t xml:space="preserve"> </w:t>
        </w:r>
        <w:r>
          <w:rPr>
            <w:rFonts w:ascii="Calibri" w:hAnsi="Calibri" w:eastAsia="Calibri" w:cs="Calibri"/>
            <w:b/>
            <w:bCs/>
            <w:i/>
            <w:iCs/>
            <w:color w:val="0000CC"/>
            <w:sz w:val="22"/>
            <w:szCs w:val="22"/>
            <w:u w:val="single"/>
          </w:rPr>
          <w:t xml:space="preserve">oryzae</w:t>
        </w:r>
      </w:hyperlink>
      <w:r>
        <w:rPr>
          <w:rFonts w:ascii="Calibri" w:hAnsi="Calibri" w:eastAsia="Calibri" w:cs="Calibri"/>
          <w:color w:val="000000"/>
          <w:sz w:val="22"/>
          <w:szCs w:val="22"/>
        </w:rPr>
        <w:t xml:space="preserve">) no geographically distinct groups have been determined (Ou, 1985; Mew, 1991).</w:t>
      </w:r>
    </w:p>
    <w:p>
      <w:r>
        <w:drawing>
          <wp:inline distT="0" distB="0" distL="0" distR="0">
            <wp:extent cx="6120000" cy="3067200"/>
            <wp:docPr id="7164700" name="name23596932fa81926c5" descr="XANTT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TO_distribution_map.jpg"/>
                    <pic:cNvPicPr/>
                  </pic:nvPicPr>
                  <pic:blipFill>
                    <a:blip r:embed="rId10416932fa81926c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Burkina Faso, Burundi, Cote d'Ivoire, Guinea, Kenya, Madagascar, Mali, Nigeria, Senegal, Tanzania, United Republic of, Uganda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Cambodia, China (Anhui, Fujian, Guangdong, Guangxi, Guizhou, Hainan, Hunan, Jiangsu, Jiangxi, Sichuan, Yunnan, Zhejiang), India (Andhra Pradesh, Bihar, Haryana, Karnataka, Madhya Pradesh, Maharashtra, Uttar Pradesh, West Bengal), Indonesia (Java, Kalimantan, Sulawesi, Sumatra), Lao People's Democratic Republic, Malaysia (Sabah, Sarawak, West), Myanmar, Nepal, Pakistan, Philippines, Thailand, Vietnam</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(Northern Territory)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usually enters the host plant through stomata or leaf lesions caused by insects, heavy rain and/or wind. It multiplies in the apoplast of mesophilic parenchyma cells and spreads actively in the intercellular spaces. It causes linear water-soaked to necrotic leaf streaks, without entering the vascular tissues (Mew, 1993).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has a strong cell-wall degrading (cellulose) activity. This differs from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which mainly infects the plant via hydathodes (water pores, connected to vascular tissue) and multiplies and spreads mainly in the vascular tissue (Tsuno &amp; Wakimoto, 1983; Zou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severe infections,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may produce typical yellow orange (amber-coloured) exudate in the form of tiny droplets from stomata on the leaf surface. The droplets dry in the form of sticky tiny beads with or without small stalks, or also in strands. These strands may be spread by dry wind (Ou, 1985; Mew, 1991). </w:t>
      </w:r>
    </w:p>
    <w:p>
      <w:pPr>
        <w:widowControl w:val="on"/>
        <w:pBdr/>
        <w:spacing w:before="220" w:after="220" w:line="240" w:lineRule="auto"/>
        <w:ind w:left="0" w:right="0"/>
        <w:jc w:val="both"/>
      </w:pPr>
      <w:r>
        <w:rPr>
          <w:rFonts w:ascii="Calibri" w:hAnsi="Calibri" w:eastAsia="Calibri" w:cs="Calibri"/>
          <w:color w:val="000000"/>
          <w:sz w:val="22"/>
          <w:szCs w:val="22"/>
        </w:rPr>
        <w:t xml:space="preserve">Both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can be isolated from the rice seed coat (Sakthivel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but only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has been reported to be seed transmitted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Shekhawat, 1969; Mew, 1993; Xie &amp; Mew, 1998; EFSA 2018). The bacterium can survive up to 5 months in seeds stored at 15-30 °C and seed transmission is efficient when sown under conditions of high humidity (Devadath, 1984).</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bacterium can persist from one season to the next on infected leaves and leaf debris, but was found not to survive in non-sterile soil (Devadath &amp; Dath, 1970). The bacteria may survive on and in alternate hosts, such as </w:t>
      </w:r>
      <w:r>
        <w:rPr>
          <w:rFonts w:ascii="Calibri" w:hAnsi="Calibri" w:eastAsia="Calibri" w:cs="Calibri"/>
          <w:i/>
          <w:iCs/>
          <w:color w:val="000000"/>
          <w:sz w:val="22"/>
          <w:szCs w:val="22"/>
        </w:rPr>
        <w:t xml:space="preserve">Leersia hexandra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Zizania aquatica</w:t>
      </w:r>
      <w:r>
        <w:rPr>
          <w:rFonts w:ascii="Calibri" w:hAnsi="Calibri" w:eastAsia="Calibri" w:cs="Calibri"/>
          <w:color w:val="000000"/>
          <w:sz w:val="22"/>
          <w:szCs w:val="22"/>
        </w:rPr>
        <w:t xml:space="preserve"> (Reddy &amp; Nayak, 1975; Leyns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but this has been infrequently and/or inadequately reported (Ou, 1985;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Spread within a crop occurs by mechanical contact and via rain and irrigation water. Under favourable conditions (warm and wet with heavy winds) rapid and severe disease development can occur. The bacterium survives for up to 90 days in water at 15-20°C and up to 60 days at 25-45°C (Devadath, 1984). Contaminated irrigation water may spread the bacterium to adjacent fields (Devadath, 1984).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occurs mostly in tropical and subtropical climates and causes damage only under very wet conditions. Without continuous rain, secondary infections no longer occur (Mew, 1993;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After infection, temperature is the main determinant of disease development. Higher temperatures (26 - 32°C) favour disease development, lower temperature (below 22°C) restrain it (Devadath, 1984). Heavy nitrogenous fertilization favours disease development as is the case for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(Devadath, 1984). Insects (such as leafhoppers and grasshoppers), humans, and agricultural equipment can mechanically transmit the bacterium (Devadath, 1984). There is an apparent connection with pest damage since the bacterium readily enters insect-damaged tissue, but the exact role of these insects and that of man and machines is poorly understood. </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pathogenicity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 </w:t>
      </w:r>
      <w:r>
        <w:rPr>
          <w:rFonts w:ascii="Calibri" w:hAnsi="Calibri" w:eastAsia="Calibri" w:cs="Calibri"/>
          <w:color w:val="000000"/>
          <w:sz w:val="22"/>
          <w:szCs w:val="22"/>
        </w:rPr>
        <w:t xml:space="preserve">as for</w:t>
      </w:r>
      <w:r>
        <w:rPr>
          <w:rFonts w:ascii="Calibri" w:hAnsi="Calibri" w:eastAsia="Calibri" w:cs="Calibri"/>
          <w:i/>
          <w:iCs/>
          <w:color w:val="000000"/>
          <w:sz w:val="22"/>
          <w:szCs w:val="22"/>
        </w:rPr>
        <w:t xml:space="preserve"> 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is based on a type-3 secretion system, that injects a range of type-3 effectors into rice cells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Jiang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This includes members of the Transcription Activator-Like Effector family (TALEs), major virulence factors, activating susceptibility genes of the host (Hutin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Contrary to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which has widely present gene-for-gene resistance based on an avirulence gene (bacterium) and a resistance gene (plant), so called avr-R gene interactions, this has not been identified in the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-rice pathosystem. Resistant rice varieties therefore only show (partial), so-called quantitative resistance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Hajri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However, to date, the avrRxo1 effector gene was found to be present in all Asian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strains, and as it is likely to be involved in fitness/pathogenicity it is therefore important for resistance breeding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p>
    <w:p>
      <w:pPr>
        <w:widowControl w:val="on"/>
        <w:pBdr/>
        <w:spacing w:before="220" w:after="220" w:line="240" w:lineRule="auto"/>
        <w:ind w:left="0" w:right="0"/>
        <w:jc w:val="both"/>
      </w:pPr>
      <w:r>
        <w:rPr>
          <w:rFonts w:ascii="Calibri" w:hAnsi="Calibri" w:eastAsia="Calibri" w:cs="Calibri"/>
          <w:color w:val="000000"/>
          <w:sz w:val="22"/>
          <w:szCs w:val="22"/>
        </w:rPr>
        <w:t xml:space="preserve">A high degree of genetic diversity was observed among Asian (Philippines) and African strains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Strains from Mali were found to be closely related to those from Malaysia, implicating a possible transfer of the bacterium with planting material from Asia to Africa (Raymundo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Wonni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an extensive study, using 75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strains from South-West China and 6 differential rice varieties,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discriminated 13 race groups, that showed some geographical differentiation.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could discriminate 6 pathotypes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Southern China, using differential varieties, and these local rice varieties showed various levels of resistance against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Early symptoms are narrow, dark-green, water-soaked, interveinal streaks of various lengths, initially restricted to the leaf blades. The lesions enlarge, often showing a yellow halo and later turn yellowish-orange to brown (depending on the rice cultivar) and may coalesce. Bacterial ooze is often present on the streaks, visible as tiny amber-coloured drops. In advanced stages, the disease is difficult to distinguish from that caused by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but lesion margins remain linear (rather than wavy for those caused by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It can be noted also that both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may occur simultaneously in the same field, and sometimes even in the same plant (Goto, 1992; Mew, 1993). In a final stage, streaks become brown to greyish and may completely wither. Infected florets turn brown or black and the ovary and stamens die. Symptomatic infected seeds show browning of glumes and necrotic endosperm. Symptoms are often associated with those caused by larvae of lepidopterous leaf rollers/folders (e.g., </w:t>
      </w:r>
      <w:r>
        <w:rPr>
          <w:rFonts w:ascii="Calibri" w:hAnsi="Calibri" w:eastAsia="Calibri" w:cs="Calibri"/>
          <w:i/>
          <w:iCs/>
          <w:color w:val="000000"/>
          <w:sz w:val="22"/>
          <w:szCs w:val="22"/>
        </w:rPr>
        <w:t xml:space="preserve">Cnaphalocrocis medinalis</w:t>
      </w:r>
      <w:r>
        <w:rPr>
          <w:rFonts w:ascii="Calibri" w:hAnsi="Calibri" w:eastAsia="Calibri" w:cs="Calibri"/>
          <w:color w:val="000000"/>
          <w:sz w:val="22"/>
          <w:szCs w:val="22"/>
        </w:rPr>
        <w:t xml:space="preserve">), and of the rice hispa beetle (</w:t>
      </w:r>
      <w:r>
        <w:rPr>
          <w:rFonts w:ascii="Calibri" w:hAnsi="Calibri" w:eastAsia="Calibri" w:cs="Calibri"/>
          <w:i/>
          <w:iCs/>
          <w:color w:val="000000"/>
          <w:sz w:val="22"/>
          <w:szCs w:val="22"/>
        </w:rPr>
        <w:t xml:space="preserve">Discladispa armigera</w:t>
      </w:r>
      <w:r>
        <w:rPr>
          <w:rFonts w:ascii="Calibri" w:hAnsi="Calibri" w:eastAsia="Calibri" w:cs="Calibri"/>
          <w:color w:val="000000"/>
          <w:sz w:val="22"/>
          <w:szCs w:val="22"/>
        </w:rPr>
        <w:t xml:space="preserve">), because bacteria readily enter the damaged tissue resulting from these insect infestations (Ou, 1985;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EFSA,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 </w:t>
      </w:r>
      <w:r>
        <w:rPr>
          <w:rFonts w:ascii="Calibri" w:hAnsi="Calibri" w:eastAsia="Calibri" w:cs="Calibri"/>
          <w:color w:val="000000"/>
          <w:sz w:val="22"/>
          <w:szCs w:val="22"/>
        </w:rPr>
        <w:t xml:space="preserve">is an aerobic, motile, Gram-negative, non-spore-forming, capsulated rod, occurring singly or in pairs, 1.0-2.5 x 0.4-0.6 µm in size, with one polar flagellum (Bradbury 1970, 1986).</w:t>
      </w:r>
    </w:p>
    <w:p>
      <w:pPr>
        <w:widowControl w:val="on"/>
        <w:pBdr/>
        <w:spacing w:before="220" w:after="220" w:line="240" w:lineRule="auto"/>
        <w:ind w:left="0" w:right="0"/>
        <w:jc w:val="both"/>
      </w:pPr>
      <w:r>
        <w:rPr>
          <w:rFonts w:ascii="Calibri" w:hAnsi="Calibri" w:eastAsia="Calibri" w:cs="Calibri"/>
          <w:color w:val="000000"/>
          <w:sz w:val="22"/>
          <w:szCs w:val="22"/>
        </w:rPr>
        <w:t xml:space="preserve">Most of the procedures described for the isolation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from rice plants, can also be applied for the isolation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(EPPO, 2007). Faster growing contaminants often occurring on and in diseased tissues, such as species of </w:t>
      </w:r>
      <w:r>
        <w:rPr>
          <w:rFonts w:ascii="Calibri" w:hAnsi="Calibri" w:eastAsia="Calibri" w:cs="Calibri"/>
          <w:i/>
          <w:iCs/>
          <w:color w:val="000000"/>
          <w:sz w:val="22"/>
          <w:szCs w:val="22"/>
        </w:rPr>
        <w:t xml:space="preserve">Pantoea</w:t>
      </w:r>
      <w:r>
        <w:rPr>
          <w:rFonts w:ascii="Calibri" w:hAnsi="Calibri" w:eastAsia="Calibri" w:cs="Calibri"/>
          <w:color w:val="000000"/>
          <w:sz w:val="22"/>
          <w:szCs w:val="22"/>
        </w:rPr>
        <w:t xml:space="preserve"> or xanthomonad-like saprophytes may overgrow the slow growing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colonies and hinder its isolation from diseased material. </w:t>
      </w:r>
    </w:p>
    <w:p>
      <w:pPr>
        <w:widowControl w:val="on"/>
        <w:pBdr/>
        <w:spacing w:before="220" w:after="220" w:line="240" w:lineRule="auto"/>
        <w:ind w:left="0" w:right="0"/>
        <w:jc w:val="both"/>
      </w:pPr>
      <w:r>
        <w:rPr>
          <w:rFonts w:ascii="Calibri" w:hAnsi="Calibri" w:eastAsia="Calibri" w:cs="Calibri"/>
          <w:color w:val="000000"/>
          <w:sz w:val="22"/>
          <w:szCs w:val="22"/>
        </w:rPr>
        <w:t xml:space="preserve">Isolation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from symptomatic material is possible on Peptone Sucrose Agar (PSA), Nutrient Broth Yeast Extract agar medium (NBY), Growth Factor (GF) agar or otherwise using semi- selective media (Agarwal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Sakthivel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.,2001; EPPO, 2007). A semi-selective medium, called XOS, is available for detection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from rice seed (Di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EPPO, 2007). On nutrient agar (NA), after 3 days of growth, colonies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are circular, entire, smooth, convex, opaque, and pale to straw yellow, 1-2 mm in size. Optimum growth temperature is between 25 and 30°C. For growth on other media, see EPPO, 2007.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identification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seed, using a detached leaf inoculation method was described by Xie &amp; Mew (1998). The method is based on inoculating leaf segments on agar with seed washings in a moist chamber. For selective recovery from seed, this method and the XOS semi-selective medium of 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can be used. </w:t>
      </w:r>
    </w:p>
    <w:p>
      <w:pPr>
        <w:widowControl w:val="on"/>
        <w:pBdr/>
        <w:spacing w:before="220" w:after="220" w:line="240" w:lineRule="auto"/>
        <w:ind w:left="0" w:right="0"/>
        <w:jc w:val="both"/>
      </w:pPr>
      <w:r>
        <w:rPr>
          <w:rFonts w:ascii="Calibri" w:hAnsi="Calibri" w:eastAsia="Calibri" w:cs="Calibri"/>
          <w:color w:val="000000"/>
          <w:sz w:val="22"/>
          <w:szCs w:val="22"/>
        </w:rPr>
        <w:t xml:space="preserve">Furthermore poly- and monoclonal antibodies (genus and pathovar specific) can be used in Immuno-fluorescence and ELISA tests on seed extracts and/or colonies isolated from seeds or leaf/stem material and isolated bacterial cells (Benedict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An ELISA kit is commercially available for the detection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(EPPO, 2007). A padlock probe (PLP)-based PCR with dot blot hybridisation was developed for simultaneous detection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by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 specific TaqMan probe for its detection in seed was developed by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Leach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used a repetitive DNA sequence (pJEL 101) to distinguish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from other pathovars and species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Kang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developed a specific PCR detection system (targeting a membrane fusion protein gene) for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Other specific TaqMan-based multiplex PCRs for detection and discrimination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were developed and validated by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Noh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Kang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Lee &amp; Vera Cruz (2014). </w:t>
      </w:r>
    </w:p>
    <w:p>
      <w:pPr>
        <w:widowControl w:val="on"/>
        <w:pBdr/>
        <w:spacing w:before="220" w:after="220" w:line="240" w:lineRule="auto"/>
        <w:ind w:left="0" w:right="0"/>
        <w:jc w:val="both"/>
      </w:pPr>
      <w:r>
        <w:rPr>
          <w:rFonts w:ascii="Calibri" w:hAnsi="Calibri" w:eastAsia="Calibri" w:cs="Calibri"/>
          <w:color w:val="000000"/>
          <w:sz w:val="22"/>
          <w:szCs w:val="22"/>
        </w:rPr>
        <w:t xml:space="preserve">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developed a sensitive and rapid loop-mediated isothermal amplification (LAMP) test, using primer sets to distinguish not only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 pv. oryzae,</w:t>
      </w:r>
      <w:r>
        <w:rPr>
          <w:rFonts w:ascii="Calibri" w:hAnsi="Calibri" w:eastAsia="Calibri" w:cs="Calibri"/>
          <w:color w:val="000000"/>
          <w:sz w:val="22"/>
          <w:szCs w:val="22"/>
        </w:rPr>
        <w:t xml:space="preserve"> but also the Asian and African lines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 SYBR green-based multiplex PCR for the detection and identification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 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Burkholderia glumae</w:t>
      </w:r>
      <w:r>
        <w:rPr>
          <w:rFonts w:ascii="Calibri" w:hAnsi="Calibri" w:eastAsia="Calibri" w:cs="Calibri"/>
          <w:color w:val="000000"/>
          <w:sz w:val="22"/>
          <w:szCs w:val="22"/>
        </w:rPr>
        <w:t xml:space="preserve"> (causing bacterial grain rot of rice) was developed by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Kang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also developed a multiplex PCR for the detection of the same three bacteria. Cui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developed a multiplex conventional and real-time PCR for the simultaneous detection of six bacterial pathogens of rice, including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Pseudomonas fuscovaginae</w:t>
      </w:r>
      <w:r>
        <w:rPr>
          <w:rFonts w:ascii="Calibri" w:hAnsi="Calibri" w:eastAsia="Calibri" w:cs="Calibri"/>
          <w:color w:val="000000"/>
          <w:sz w:val="22"/>
          <w:szCs w:val="22"/>
        </w:rPr>
        <w:t xml:space="preserve"> (rice sheath brown rot), </w:t>
      </w:r>
      <w:r>
        <w:rPr>
          <w:rFonts w:ascii="Calibri" w:hAnsi="Calibri" w:eastAsia="Calibri" w:cs="Calibri"/>
          <w:i/>
          <w:iCs/>
          <w:color w:val="000000"/>
          <w:sz w:val="22"/>
          <w:szCs w:val="22"/>
        </w:rPr>
        <w:t xml:space="preserve">Burkholderia glumae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gladioli</w:t>
      </w:r>
      <w:r>
        <w:rPr>
          <w:rFonts w:ascii="Calibri" w:hAnsi="Calibri" w:eastAsia="Calibri" w:cs="Calibri"/>
          <w:color w:val="000000"/>
          <w:sz w:val="22"/>
          <w:szCs w:val="22"/>
        </w:rPr>
        <w:t xml:space="preserve"> (bacterial panicle blight of rice) and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(bacterial brown stripe of rice). A validated multiplex PCR to detect </w:t>
      </w:r>
      <w:r>
        <w:rPr>
          <w:rFonts w:ascii="Calibri" w:hAnsi="Calibri" w:eastAsia="Calibri" w:cs="Calibri"/>
          <w:i/>
          <w:iCs/>
          <w:color w:val="000000"/>
          <w:sz w:val="22"/>
          <w:szCs w:val="22"/>
        </w:rPr>
        <w:t xml:space="preserve">P. fuscovaginae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Burkholderia</w:t>
      </w:r>
      <w:r>
        <w:rPr>
          <w:rFonts w:ascii="Calibri" w:hAnsi="Calibri" w:eastAsia="Calibri" w:cs="Calibri"/>
          <w:color w:val="000000"/>
          <w:sz w:val="22"/>
          <w:szCs w:val="22"/>
        </w:rPr>
        <w:t xml:space="preserve"> (both </w:t>
      </w:r>
      <w:r>
        <w:rPr>
          <w:rFonts w:ascii="Calibri" w:hAnsi="Calibri" w:eastAsia="Calibri" w:cs="Calibri"/>
          <w:i/>
          <w:iCs/>
          <w:color w:val="000000"/>
          <w:sz w:val="22"/>
          <w:szCs w:val="22"/>
        </w:rPr>
        <w:t xml:space="preserve">B. glumae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 gladioli</w:t>
      </w:r>
      <w:r>
        <w:rPr>
          <w:rFonts w:ascii="Calibri" w:hAnsi="Calibri" w:eastAsia="Calibri" w:cs="Calibri"/>
          <w:color w:val="000000"/>
          <w:sz w:val="22"/>
          <w:szCs w:val="22"/>
        </w:rPr>
        <w:t xml:space="preserve">) as well as </w:t>
      </w:r>
      <w:r>
        <w:rPr>
          <w:rFonts w:ascii="Calibri" w:hAnsi="Calibri" w:eastAsia="Calibri" w:cs="Calibri"/>
          <w:i/>
          <w:iCs/>
          <w:color w:val="000000"/>
          <w:sz w:val="22"/>
          <w:szCs w:val="22"/>
        </w:rPr>
        <w:t xml:space="preserve">Sphingomonas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Pantoea</w:t>
      </w:r>
      <w:r>
        <w:rPr>
          <w:rFonts w:ascii="Calibri" w:hAnsi="Calibri" w:eastAsia="Calibri" w:cs="Calibri"/>
          <w:color w:val="000000"/>
          <w:sz w:val="22"/>
          <w:szCs w:val="22"/>
        </w:rPr>
        <w:t xml:space="preserve"> spp. was published by Bangratz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two pathovars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differ in the symptoms induced (Ou, 1985), phenotypic characters (Reddy &amp; Ou, 1974; Vera Cruz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polyacrylamide gel electrophoresis protein fingerprints (Mew &amp; Vera Cruz, 1979; Kersters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serological behavior (Benedict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and phage typing (EPPO 2007). Also, on the basis of rep-PCR using BOX-primers discrimination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is possible (Raymundo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the whole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is catalase-positive, unable to reduce nitrate and a weak producer of acids from carbohydrates. Pathovars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can be differentiated by (a) acetoin production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(b) growth on l-alanine as sole carbon source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(c) growth on 0.2% vitamin-free casamino acids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(d) resistance to 0.001% Cu (NO</w:t>
      </w:r>
      <w:r>
        <w:rPr>
          <w:rFonts w:ascii="Calibri" w:hAnsi="Calibri" w:eastAsia="Calibri" w:cs="Calibri"/>
          <w:color w:val="000000"/>
          <w:position w:val="-4"/>
          <w:sz w:val="22"/>
          <w:szCs w:val="22"/>
          <w:vertAlign w:val="subscript"/>
          <w:vertAlign w:val="subscript"/>
        </w:rPr>
        <w:t xml:space="preserve">3</w:t>
      </w:r>
      <w:r>
        <w:rPr>
          <w:rFonts w:ascii="Calibri" w:hAnsi="Calibri" w:eastAsia="Calibri" w:cs="Calibri"/>
          <w:color w:val="000000"/>
          <w:sz w:val="22"/>
          <w:szCs w:val="22"/>
        </w:rPr>
        <w:t xml:space="preserve">)</w:t>
      </w:r>
      <w:r>
        <w:rPr>
          <w:rFonts w:ascii="Calibri" w:hAnsi="Calibri" w:eastAsia="Calibri" w:cs="Calibri"/>
          <w:color w:val="000000"/>
          <w:position w:val="-4"/>
          <w:sz w:val="22"/>
          <w:szCs w:val="22"/>
          <w:vertAlign w:val="subscript"/>
          <w:vertAlign w:val="subscript"/>
        </w:rPr>
        <w:t xml:space="preserve">2</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(Dye &amp; Lelliott, 1974; Reddy &amp; Ou, 1974; Gossele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EPPO 2007). Extensive characterization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using biochemical, physiological tests and PAGE was performed by Vera Cruz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Wonni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determined extensive variability between African strains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Restriction fragment length polymorphism (RFLP) analysis using the effector </w:t>
      </w:r>
      <w:r>
        <w:rPr>
          <w:rFonts w:ascii="Calibri" w:hAnsi="Calibri" w:eastAsia="Calibri" w:cs="Calibri"/>
          <w:i/>
          <w:iCs/>
          <w:color w:val="000000"/>
          <w:sz w:val="22"/>
          <w:szCs w:val="22"/>
        </w:rPr>
        <w:t xml:space="preserve">avrXa</w:t>
      </w:r>
      <w:r>
        <w:rPr>
          <w:rFonts w:ascii="Calibri" w:hAnsi="Calibri" w:eastAsia="Calibri" w:cs="Calibri"/>
          <w:color w:val="000000"/>
          <w:sz w:val="22"/>
          <w:szCs w:val="22"/>
        </w:rPr>
        <w:t xml:space="preserve">7 as probe resulted in the identification of 18 haplotypes. PCR using two conserved type III effector (T3E) genes (</w:t>
      </w:r>
      <w:r>
        <w:rPr>
          <w:rFonts w:ascii="Calibri" w:hAnsi="Calibri" w:eastAsia="Calibri" w:cs="Calibri"/>
          <w:i/>
          <w:iCs/>
          <w:color w:val="000000"/>
          <w:sz w:val="22"/>
          <w:szCs w:val="22"/>
        </w:rPr>
        <w:t xml:space="preserve">xopAJ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xopW</w:t>
      </w:r>
      <w:r>
        <w:rPr>
          <w:rFonts w:ascii="Calibri" w:hAnsi="Calibri" w:eastAsia="Calibri" w:cs="Calibri"/>
          <w:color w:val="000000"/>
          <w:sz w:val="22"/>
          <w:szCs w:val="22"/>
        </w:rPr>
        <w:t xml:space="preserve">) differentiated the strains into an African group where the </w:t>
      </w:r>
      <w:r>
        <w:rPr>
          <w:rFonts w:ascii="Calibri" w:hAnsi="Calibri" w:eastAsia="Calibri" w:cs="Calibri"/>
          <w:i/>
          <w:iCs/>
          <w:color w:val="000000"/>
          <w:sz w:val="22"/>
          <w:szCs w:val="22"/>
        </w:rPr>
        <w:t xml:space="preserve">xopAJ </w:t>
      </w:r>
      <w:r>
        <w:rPr>
          <w:rFonts w:ascii="Calibri" w:hAnsi="Calibri" w:eastAsia="Calibri" w:cs="Calibri"/>
          <w:color w:val="000000"/>
          <w:sz w:val="22"/>
          <w:szCs w:val="22"/>
        </w:rPr>
        <w:t xml:space="preserve">was generally not detected, and a group of possible Asian origin. </w:t>
      </w:r>
    </w:p>
    <w:p>
      <w:pPr>
        <w:widowControl w:val="on"/>
        <w:pBdr/>
        <w:spacing w:before="220" w:after="220" w:line="240" w:lineRule="auto"/>
        <w:ind w:left="0" w:right="0"/>
        <w:jc w:val="both"/>
      </w:pPr>
      <w:r>
        <w:rPr>
          <w:rFonts w:ascii="Calibri" w:hAnsi="Calibri" w:eastAsia="Calibri" w:cs="Calibri"/>
          <w:color w:val="000000"/>
          <w:sz w:val="22"/>
          <w:szCs w:val="22"/>
        </w:rPr>
        <w:t xml:space="preserve">Six housekeeping genes— </w:t>
      </w:r>
      <w:r>
        <w:rPr>
          <w:rFonts w:ascii="Calibri" w:hAnsi="Calibri" w:eastAsia="Calibri" w:cs="Calibri"/>
          <w:i/>
          <w:iCs/>
          <w:color w:val="000000"/>
          <w:sz w:val="22"/>
          <w:szCs w:val="22"/>
        </w:rPr>
        <w:t xml:space="preserve">atpD </w:t>
      </w:r>
      <w:r>
        <w:rPr>
          <w:rFonts w:ascii="Calibri" w:hAnsi="Calibri" w:eastAsia="Calibri" w:cs="Calibri"/>
          <w:color w:val="000000"/>
          <w:sz w:val="22"/>
          <w:szCs w:val="22"/>
        </w:rPr>
        <w:t xml:space="preserve">(ATP synthase β chain), </w:t>
      </w:r>
      <w:r>
        <w:rPr>
          <w:rFonts w:ascii="Calibri" w:hAnsi="Calibri" w:eastAsia="Calibri" w:cs="Calibri"/>
          <w:i/>
          <w:iCs/>
          <w:color w:val="000000"/>
          <w:sz w:val="22"/>
          <w:szCs w:val="22"/>
        </w:rPr>
        <w:t xml:space="preserve">dnaK </w:t>
      </w:r>
      <w:r>
        <w:rPr>
          <w:rFonts w:ascii="Calibri" w:hAnsi="Calibri" w:eastAsia="Calibri" w:cs="Calibri"/>
          <w:color w:val="000000"/>
          <w:sz w:val="22"/>
          <w:szCs w:val="22"/>
        </w:rPr>
        <w:t xml:space="preserve">(chaperone protein), </w:t>
      </w:r>
      <w:r>
        <w:rPr>
          <w:rFonts w:ascii="Calibri" w:hAnsi="Calibri" w:eastAsia="Calibri" w:cs="Calibri"/>
          <w:i/>
          <w:iCs/>
          <w:color w:val="000000"/>
          <w:sz w:val="22"/>
          <w:szCs w:val="22"/>
        </w:rPr>
        <w:t xml:space="preserve">efP </w:t>
      </w:r>
      <w:r>
        <w:rPr>
          <w:rFonts w:ascii="Calibri" w:hAnsi="Calibri" w:eastAsia="Calibri" w:cs="Calibri"/>
          <w:color w:val="000000"/>
          <w:sz w:val="22"/>
          <w:szCs w:val="22"/>
        </w:rPr>
        <w:t xml:space="preserve">(elongation factor P), </w:t>
      </w:r>
      <w:r>
        <w:rPr>
          <w:rFonts w:ascii="Calibri" w:hAnsi="Calibri" w:eastAsia="Calibri" w:cs="Calibri"/>
          <w:i/>
          <w:iCs/>
          <w:color w:val="000000"/>
          <w:sz w:val="22"/>
          <w:szCs w:val="22"/>
        </w:rPr>
        <w:t xml:space="preserve">gyrB </w:t>
      </w:r>
      <w:r>
        <w:rPr>
          <w:rFonts w:ascii="Calibri" w:hAnsi="Calibri" w:eastAsia="Calibri" w:cs="Calibri"/>
          <w:color w:val="000000"/>
          <w:sz w:val="22"/>
          <w:szCs w:val="22"/>
        </w:rPr>
        <w:t xml:space="preserve">(DNA gyrase subunit B), </w:t>
      </w:r>
      <w:r>
        <w:rPr>
          <w:rFonts w:ascii="Calibri" w:hAnsi="Calibri" w:eastAsia="Calibri" w:cs="Calibri"/>
          <w:i/>
          <w:iCs/>
          <w:color w:val="000000"/>
          <w:sz w:val="22"/>
          <w:szCs w:val="22"/>
        </w:rPr>
        <w:t xml:space="preserve">lepA </w:t>
      </w:r>
      <w:r>
        <w:rPr>
          <w:rFonts w:ascii="Calibri" w:hAnsi="Calibri" w:eastAsia="Calibri" w:cs="Calibri"/>
          <w:color w:val="000000"/>
          <w:sz w:val="22"/>
          <w:szCs w:val="22"/>
        </w:rPr>
        <w:t xml:space="preserve">(GTP binding protein), and especially </w:t>
      </w:r>
      <w:r>
        <w:rPr>
          <w:rFonts w:ascii="Calibri" w:hAnsi="Calibri" w:eastAsia="Calibri" w:cs="Calibri"/>
          <w:i/>
          <w:iCs/>
          <w:color w:val="000000"/>
          <w:sz w:val="22"/>
          <w:szCs w:val="22"/>
        </w:rPr>
        <w:t xml:space="preserve">rpoD </w:t>
      </w:r>
      <w:r>
        <w:rPr>
          <w:rFonts w:ascii="Calibri" w:hAnsi="Calibri" w:eastAsia="Calibri" w:cs="Calibri"/>
          <w:color w:val="000000"/>
          <w:sz w:val="22"/>
          <w:szCs w:val="22"/>
        </w:rPr>
        <w:t xml:space="preserve">(RNA polymerase σ-70 factor) are useful for identification and phylogenetic studies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strains (Afolabi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Wonni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Isolates can be tested for pathogenicity on susceptible rice cultivars. For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30–45-day old plants of cultivars IR24 or IR50 (International Rice Institute) or local, susceptible varieties can be used. Leaf clipping and spray inoculation methods are available for inoculations (Kauffman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Cottyn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EPPO, 2007; Afolabi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inoculated plants by dipping them in bacterial mixture and incubating in a growth chamber. Symptoms developed within 6 days.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can only move short distances within infected crops. The bacterium is found in association with weeds, even if their role in the disease cycle is less clear than for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(Leyns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Reddy &amp; Nayak, 1975).</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little substantiated data on spread or transmission in the field by animals other than insects (Ou, 1985;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Long distance spread can take place via infected rice seeds, and seed transmission is regarded as the main means of dispersal. The planting of disease-free seed is considered of utmost importance in control (Rao, 1987; Xie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1991; Ming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Mew, 1993; Xie &amp; Mew, 1998).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leaf streak is only of importance in some areas during very wet seasons and where high levels of nitrogen fertilization are used. It does not usually reduce yields if low levels of nitrogen fertilization are applied. In general, bacterial leaf streak is a much less important disease than bacterial leaf blight. In Central India, losses ranged from 5 to 30% depending upon environmental factors and cultivars (Naik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In Northern India, disease intensity affecting 80% of leaf area resulted in 61 percent yield loss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In the Philippines, no significant losses were reported in either the wet or dry seasons (Opina &amp; Exconde, 1971).</w:t>
      </w:r>
    </w:p>
    <w:p>
      <w:pPr>
        <w:widowControl w:val="on"/>
        <w:pBdr/>
        <w:spacing w:before="220" w:after="220" w:line="240" w:lineRule="auto"/>
        <w:ind w:left="0" w:right="0"/>
        <w:jc w:val="both"/>
      </w:pPr>
      <w:r>
        <w:rPr>
          <w:rFonts w:ascii="Calibri" w:hAnsi="Calibri" w:eastAsia="Calibri" w:cs="Calibri"/>
          <w:color w:val="000000"/>
          <w:sz w:val="22"/>
          <w:szCs w:val="22"/>
        </w:rPr>
        <w:t xml:space="preserve">In West Africa outbreaks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usually showed lower incidence and severity than those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as determined in a 10-year survey (Awoderv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however,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has sometimes been more damaging than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In Southern China, epidemics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have repeatedly been reported, reducing yield by 10-20% and in some cases reaching up to 40% losses (Xie &amp; Mew 1998;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Uganda, under favourable conditions (wet/windy/warm temperatures/susceptible varieties) bacterial leaf streak has caused major crop losses (up to 60%) (Andaku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EFSA,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bacterial leaf streak pathogen hardly requires any particular control measures except the use of healthy seed and prevention measures (see below). Neither treatments nor resistance are mentioned to any significant extent in the literature.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seed treatment and field sprays have been reported from India (Shekhawat &amp; Srivastava 1971), using a combination of antibiotics (streptomycin sulphate and tetracycline) and copper-oxychloride. It was also reported that when yield is affected, a copper-based fungicide applied at heading stage can be effective in controlling the disease (ICAR/TNAU, 2022; CABI Plantwise, 2022)</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The use of antibiotics against plant pathogens is not permitted in many EPPO countries, although in Asia their use is still ongoing and resistance against streptomycin has been reported in China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Recently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reported a strong bactericidal effect (in vitro and in vivo) of the bactericide melatonin (N-acetyl-5-methoxytryptamine) on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a reduction of disease incidence by 17%.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Heat treatment</w:t>
      </w:r>
    </w:p>
    <w:p>
      <w:pPr>
        <w:widowControl w:val="on"/>
        <w:pBdr/>
        <w:spacing w:before="220" w:after="220" w:line="240" w:lineRule="auto"/>
        <w:ind w:left="0" w:right="0"/>
        <w:jc w:val="both"/>
      </w:pPr>
      <w:r>
        <w:rPr>
          <w:rFonts w:ascii="Calibri" w:hAnsi="Calibri" w:eastAsia="Calibri" w:cs="Calibri"/>
          <w:color w:val="000000"/>
          <w:sz w:val="22"/>
          <w:szCs w:val="22"/>
        </w:rPr>
        <w:t xml:space="preserve">Hot water treatment of rice seeds at 52-54°C for 30 min, preceded by 8-10 hour of presoaking at room temperature in water, has been advised and used to cure seeds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(Jain, 1970; Reddy, 1983) and is also expected to be effective for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Biological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Hata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found an antagonistic effect on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of </w:t>
      </w:r>
      <w:r>
        <w:rPr>
          <w:rFonts w:ascii="Calibri" w:hAnsi="Calibri" w:eastAsia="Calibri" w:cs="Calibri"/>
          <w:i/>
          <w:iCs/>
          <w:color w:val="000000"/>
          <w:sz w:val="22"/>
          <w:szCs w:val="22"/>
        </w:rPr>
        <w:t xml:space="preserve">Streptomyces </w:t>
      </w:r>
      <w:r>
        <w:rPr>
          <w:rFonts w:ascii="Calibri" w:hAnsi="Calibri" w:eastAsia="Calibri" w:cs="Calibri"/>
          <w:color w:val="000000"/>
          <w:sz w:val="22"/>
          <w:szCs w:val="22"/>
        </w:rPr>
        <w:t xml:space="preserve">spp. in vitro. In a follow-up (greenhouse) study two strains showed a suppressive effect on bacterial leaf streak due to induction of systemic resistance and growth promoting activity (Hata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reported promising biocontrol effect of strain Lx-11 of </w:t>
      </w:r>
      <w:r>
        <w:rPr>
          <w:rFonts w:ascii="Calibri" w:hAnsi="Calibri" w:eastAsia="Calibri" w:cs="Calibri"/>
          <w:i/>
          <w:iCs/>
          <w:color w:val="000000"/>
          <w:sz w:val="22"/>
          <w:szCs w:val="22"/>
        </w:rPr>
        <w:t xml:space="preserve">Bacillus amyloliquefaciens</w:t>
      </w:r>
      <w:r>
        <w:rPr>
          <w:rFonts w:ascii="Calibri" w:hAnsi="Calibri" w:eastAsia="Calibri" w:cs="Calibri"/>
          <w:color w:val="000000"/>
          <w:sz w:val="22"/>
          <w:szCs w:val="22"/>
        </w:rPr>
        <w:t xml:space="preserve">. This strain appears also to trigger a systemic immunization activity and significantly reduced disease incidence in field experiments (from 60% to 71%) which was better than the effect of a chemical spray with thiadiazole-copper (a bactericide often used in China).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Plant resistance</w:t>
      </w:r>
    </w:p>
    <w:p>
      <w:pPr>
        <w:widowControl w:val="on"/>
        <w:pBdr/>
        <w:spacing w:before="220" w:after="220" w:line="240" w:lineRule="auto"/>
        <w:ind w:left="0" w:right="0"/>
        <w:jc w:val="both"/>
      </w:pPr>
      <w:r>
        <w:rPr>
          <w:rFonts w:ascii="Calibri" w:hAnsi="Calibri" w:eastAsia="Calibri" w:cs="Calibri"/>
          <w:color w:val="000000"/>
          <w:sz w:val="22"/>
          <w:szCs w:val="22"/>
        </w:rPr>
        <w:t xml:space="preserve">In contrast to bacterial leaf blight, native major resistance genes controlling resistance to bacterial leaf streak have not yet been identified in rice. There are, however loci determining quantitative resistance, such as qBLSR-11-1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qBlsr5a, which had a relatively large impact in breeding lines, where the broadly effective rice recessive gene xa5 is involved (Xie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 genome-wide resistance-gene analysis in rice Sattayachiti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Thianthavon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stated that this recessive xa5 gene is a very promising candidate to be used in breeding for broad-spectrum resistance. A non-host resistance gene, Rxo1, isolated from maize, and present in transgenic rice was shown to confer high level resistance to bacterial leaf streak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Jiang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Using CRISPR/Cas9 gene editing of two rice varieties 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obtained rice lines that proved to be resistant to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The original agronomic traits of these lines were not diminished. The dominant locus Xo1 apparently confers complete resistance to African strains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(Triplett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Prevention and cultural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Prophylactic measures (such as use of healthy seeds, adequate fertilization and irrigation, destruction or ploughing under of crop residues, disinfection of machinery and equipment, production of seedlings in boxes and removal of diseased plants and weed hosts from fields and along irrigation canals) have all been found useful in the control of bacterial leaf streak (Devadath, 1984; Goto, 1992; Ou 1985; Shekhawat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Rice cultivation in Europe occurs in Bulgaria, France, Greece, Hungary, Italy Portugal, Romania, the Russian Federation, Spain, Turkey and Ukraine. About 80% of the European Union rice production takes place in Italy (&gt;220 000 ha and Spain (&gt;115 000 ha), another 12% in Greece and Portugal (some 20-25 000 ha each). The remainder is cultivated in Bulgaria, France, Hungary and Romania, (10-20 000 ha each). In non-EU European countries, rice is grown in the Russian Federation (120 000 ha in the Krasnodar region) as well as in Ukraine (25 000 ha). In those countries all rice fields are under irrigation, planted in spring and harvested in autumn. (Agri-food Data Portal, 2022; Ferrero &amp; Nguyen, 2004; Kraehmer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Resistance of European varieties against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is unknown. Non-European varieties are only introduced, in small quantities, for breeding (Cai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Kraehmer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No interceptions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have been reported in the EU from 1995 to April 2022 (European Commission, 2022). However, no systematic surveying and monitoring for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takes place in Europe</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risk of introduction is via imported rice seed (germplasm) used for breeding purposes and therefore direct sowing. Milled rice poses a negligible risk, because hulls are removed, and endosperm infection is very rare. Moreover, milled rice has its main destination outside growing areas. </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introduced by infected seed, further spread could take place via newly infected seed and contaminated water and the bacterium could survive in stubble, straw, weed hosts and volunteer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(quarantine) measures can be implemented to reduce the risk of long-distance dissemination of the pathogen. It can be recommended that consignments of rice seeds should have been produced from pest-free areas, or from pest-free places of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 inspection and sampling procedures for imported rice, which include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are described in EPPO Standard PM 3/78(2) </w:t>
      </w:r>
      <w:r>
        <w:rPr>
          <w:rFonts w:ascii="Calibri" w:hAnsi="Calibri" w:eastAsia="Calibri" w:cs="Calibri"/>
          <w:i/>
          <w:iCs/>
          <w:color w:val="000000"/>
          <w:sz w:val="22"/>
          <w:szCs w:val="22"/>
        </w:rPr>
        <w:t xml:space="preserve">Consignment inspection of seed and grain of cereals</w:t>
      </w:r>
      <w:r>
        <w:rPr>
          <w:rFonts w:ascii="Calibri" w:hAnsi="Calibri" w:eastAsia="Calibri" w:cs="Calibri"/>
          <w:color w:val="000000"/>
          <w:sz w:val="22"/>
          <w:szCs w:val="22"/>
        </w:rPr>
        <w:t xml:space="preserve">. Seed inspections of rice intended for breeding purposes in international trade may assist in preventing spread of the pathogen to areas with no history of the disease. However, visual inspection of imported seeds is not very reliable due to the occurrence of latent infections and therefore, when material is imported from areas where the disease is known to occur, certification for disease freedom via field inspections and laboratory testing are necessary. </w:t>
      </w:r>
    </w:p>
    <w:p>
      <w:pPr>
        <w:widowControl w:val="on"/>
        <w:pBdr/>
        <w:spacing w:before="220" w:after="220" w:line="240" w:lineRule="auto"/>
        <w:ind w:left="0" w:right="0"/>
        <w:jc w:val="both"/>
      </w:pPr>
      <w:r>
        <w:rPr>
          <w:rFonts w:ascii="Calibri" w:hAnsi="Calibri" w:eastAsia="Calibri" w:cs="Calibri"/>
          <w:color w:val="000000"/>
          <w:sz w:val="22"/>
          <w:szCs w:val="22"/>
        </w:rPr>
        <w:t xml:space="preserve">A contingency plan to prepare for possible introductions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in the USA, was developed by the USDA (USDA,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Adhikari, TB &amp; Mew TW (1985) Host-parasite relationship in bacterial leaf streak of rice caused by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Nepal Journal of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134-141.</w:t>
      </w:r>
    </w:p>
    <w:p>
      <w:pPr>
        <w:widowControl w:val="on"/>
        <w:pBdr/>
        <w:spacing w:before="220" w:after="220" w:line="240" w:lineRule="auto"/>
        <w:ind w:left="0" w:right="0"/>
        <w:jc w:val="left"/>
      </w:pPr>
      <w:r>
        <w:rPr>
          <w:rFonts w:ascii="Calibri" w:hAnsi="Calibri" w:eastAsia="Calibri" w:cs="Calibri"/>
          <w:color w:val="000000"/>
          <w:sz w:val="22"/>
          <w:szCs w:val="22"/>
        </w:rPr>
        <w:t xml:space="preserve">Agarwal PC, Mortensen CN &amp; Mathur SB (1989) Seed-borne diseases and seed health testing of rice. </w:t>
      </w:r>
      <w:r>
        <w:rPr>
          <w:rFonts w:ascii="Calibri" w:hAnsi="Calibri" w:eastAsia="Calibri" w:cs="Calibri"/>
          <w:i/>
          <w:iCs/>
          <w:color w:val="000000"/>
          <w:sz w:val="22"/>
          <w:szCs w:val="22"/>
        </w:rPr>
        <w:t xml:space="preserve">Phytopathological Papers</w:t>
      </w:r>
      <w:r>
        <w:rPr>
          <w:rFonts w:ascii="Calibri" w:hAnsi="Calibri" w:eastAsia="Calibri" w:cs="Calibri"/>
          <w:color w:val="000000"/>
          <w:sz w:val="22"/>
          <w:szCs w:val="22"/>
        </w:rPr>
        <w:t xml:space="preserve"> No. 30.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Agri-food Data Portal (2022) Agri-Food Markets. Rice. European Commission. </w:t>
      </w:r>
      <w:hyperlink r:id="rId23146932fa81953a1" w:history="1">
        <w:r>
          <w:rPr>
            <w:rFonts w:ascii="Calibri" w:hAnsi="Calibri" w:eastAsia="Calibri" w:cs="Calibri"/>
            <w:color w:val="0000CC"/>
            <w:sz w:val="22"/>
            <w:szCs w:val="22"/>
            <w:u w:val="single"/>
          </w:rPr>
          <w:t xml:space="preserve">https://agridata.ec.europa.eu/extensions/DataPortal/rice.html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Afolabi O, Milan B, Amoussa R, Koebnik R, Szurek B, Habarugira G, Bigirimana J &amp; Silue D (2014) First report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causing bacterial leaf streak of rice in Burundi.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98, </w:t>
      </w:r>
      <w:r>
        <w:rPr>
          <w:rFonts w:ascii="Calibri" w:hAnsi="Calibri" w:eastAsia="Calibri" w:cs="Calibri"/>
          <w:color w:val="000000"/>
          <w:sz w:val="22"/>
          <w:szCs w:val="22"/>
        </w:rPr>
        <w:t xml:space="preserve">1426. </w:t>
      </w:r>
      <w:hyperlink r:id="rId90856932fa8195458" w:history="1">
        <w:r>
          <w:rPr>
            <w:rFonts w:ascii="Calibri" w:hAnsi="Calibri" w:eastAsia="Calibri" w:cs="Calibri"/>
            <w:color w:val="0000CC"/>
            <w:sz w:val="22"/>
            <w:szCs w:val="22"/>
            <w:u w:val="single"/>
          </w:rPr>
          <w:t xml:space="preserve">https://doi.org/10.1094/PDIS-05-14-0504-PDN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Aldrick SJ, Buddenhagen W &amp; Reddy APK (1973) The occurrence of bacterial leaf blight in wild and cultivated rice in Northern Australia. </w:t>
      </w:r>
      <w:r>
        <w:rPr>
          <w:rFonts w:ascii="Calibri" w:hAnsi="Calibri" w:eastAsia="Calibri" w:cs="Calibri"/>
          <w:i/>
          <w:iCs/>
          <w:color w:val="000000"/>
          <w:sz w:val="22"/>
          <w:szCs w:val="22"/>
        </w:rPr>
        <w:t xml:space="preserve">Australian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219-227. </w:t>
      </w:r>
      <w:hyperlink r:id="rId10106932fa81954e9" w:history="1">
        <w:r>
          <w:rPr>
            <w:rFonts w:ascii="Calibri" w:hAnsi="Calibri" w:eastAsia="Calibri" w:cs="Calibri"/>
            <w:color w:val="0000CC"/>
            <w:sz w:val="22"/>
            <w:szCs w:val="22"/>
            <w:u w:val="single"/>
          </w:rPr>
          <w:t xml:space="preserve">https://doi.org/10.1071/AR9730219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Andaku JL, Tusiime G, Tukamuhabwa P &amp; Onaga G (2016) Bacterial leaf streak disease of rice: A silent constraint to rice production in Uganda. </w:t>
      </w:r>
      <w:r>
        <w:rPr>
          <w:rFonts w:ascii="Calibri" w:hAnsi="Calibri" w:eastAsia="Calibri" w:cs="Calibri"/>
          <w:i/>
          <w:iCs/>
          <w:color w:val="000000"/>
          <w:sz w:val="22"/>
          <w:szCs w:val="22"/>
        </w:rPr>
        <w:t xml:space="preserve">RUFORUM Working Document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523-527.</w:t>
      </w:r>
    </w:p>
    <w:p>
      <w:pPr>
        <w:widowControl w:val="on"/>
        <w:pBdr/>
        <w:spacing w:before="220" w:after="220" w:line="240" w:lineRule="auto"/>
        <w:ind w:left="0" w:right="0"/>
        <w:jc w:val="left"/>
      </w:pPr>
      <w:r>
        <w:rPr>
          <w:rFonts w:ascii="Calibri" w:hAnsi="Calibri" w:eastAsia="Calibri" w:cs="Calibri"/>
          <w:color w:val="000000"/>
          <w:sz w:val="22"/>
          <w:szCs w:val="22"/>
        </w:rPr>
        <w:t xml:space="preserve">Awoderv VA, Bangura N &amp; John VT (1991) Incidence, distribution and severity of bacterial diseases on rice in West Africa. </w:t>
      </w:r>
      <w:r>
        <w:rPr>
          <w:rFonts w:ascii="Calibri" w:hAnsi="Calibri" w:eastAsia="Calibri" w:cs="Calibri"/>
          <w:i/>
          <w:iCs/>
          <w:color w:val="000000"/>
          <w:sz w:val="22"/>
          <w:szCs w:val="22"/>
        </w:rPr>
        <w:t xml:space="preserve">Tropical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113-117.</w:t>
      </w:r>
    </w:p>
    <w:p>
      <w:pPr>
        <w:widowControl w:val="on"/>
        <w:pBdr/>
        <w:spacing w:before="220" w:after="220" w:line="240" w:lineRule="auto"/>
        <w:ind w:left="0" w:right="0"/>
        <w:jc w:val="left"/>
      </w:pPr>
      <w:r>
        <w:rPr>
          <w:rFonts w:ascii="Calibri" w:hAnsi="Calibri" w:eastAsia="Calibri" w:cs="Calibri"/>
          <w:color w:val="000000"/>
          <w:sz w:val="22"/>
          <w:szCs w:val="22"/>
        </w:rPr>
        <w:t xml:space="preserve">Bangratz M, Wonni I, Kini K, Sondo M, Brugidou C, Béna G, Gnacko F, Barro M, Koebnik R, Silué D &amp; Tollenaere C (2020) Design of a new multiplex PCR assay for rice pathogenic bacteria detection and its application to infer disease incidence and detect co-infection in rice fields in Burkina Faso.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e0232115. </w:t>
      </w:r>
      <w:hyperlink r:id="rId49056932fa8195619" w:history="1">
        <w:r>
          <w:rPr>
            <w:rFonts w:ascii="Calibri" w:hAnsi="Calibri" w:eastAsia="Calibri" w:cs="Calibri"/>
            <w:color w:val="0000CC"/>
            <w:sz w:val="22"/>
            <w:szCs w:val="22"/>
            <w:u w:val="single"/>
          </w:rPr>
          <w:t xml:space="preserve">https://doi.org/10.1371/journal.pone.0232115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Benedict AA, Alvarez AM, Berestecky J, Imanaka W, Mizumoto CY, Pollard LW, Mew TW &amp; Gonzalez CF (1989) Pathovar-specific monoclonal antibodies for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for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322-328.</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(1970) </w:t>
      </w:r>
      <w:r>
        <w:rPr>
          <w:rFonts w:ascii="Calibri" w:hAnsi="Calibri" w:eastAsia="Calibri" w:cs="Calibri"/>
          <w:i/>
          <w:iCs/>
          <w:color w:val="000000"/>
          <w:sz w:val="22"/>
          <w:szCs w:val="22"/>
        </w:rPr>
        <w:t xml:space="preserve">Xanthomonas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240.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(1971) Nomenclature of the bacterial leaf streak pathogen of rice.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72.</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Guide to plant pathogenic bacteria. Farnham Royal, Slough, UK: CAB International, 332pp.</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(1998) Distribution maps of quarantine pests for Europe (edited by Smith IM, Charles LMF). Wallingford, UK: CAB International, xviii + 768 pp.</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(2015)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[Distribution map]. Distribution Maps of Plant Diseases, No 463 October. Wallingford, UK: CABI, Map 463 (Edition 4). CABI Plantwise (2022) Pest management decision guide: green and yellow list. Bacterial leaf streak on rice. </w:t>
      </w:r>
      <w:hyperlink r:id="rId23806932fa819587d" w:history="1">
        <w:r>
          <w:rPr>
            <w:rFonts w:ascii="Calibri" w:hAnsi="Calibri" w:eastAsia="Calibri" w:cs="Calibri"/>
            <w:color w:val="0000CC"/>
            <w:sz w:val="22"/>
            <w:szCs w:val="22"/>
            <w:u w:val="single"/>
          </w:rPr>
          <w:t xml:space="preserve">https://www.plantwise.org/KnowledgeBank/pmdg/20147801491</w:t>
        </w:r>
      </w:hyperlink>
      <w:r>
        <w:rPr>
          <w:rFonts w:ascii="Calibri" w:hAnsi="Calibri" w:eastAsia="Calibri" w:cs="Calibri"/>
          <w:color w:val="000000"/>
          <w:sz w:val="22"/>
          <w:szCs w:val="22"/>
        </w:rPr>
        <w:t xml:space="preserve"> (last accessed 2022-09).</w:t>
      </w:r>
    </w:p>
    <w:p>
      <w:pPr>
        <w:widowControl w:val="on"/>
        <w:pBdr/>
        <w:spacing w:before="220" w:after="220" w:line="240" w:lineRule="auto"/>
        <w:ind w:left="0" w:right="0"/>
        <w:jc w:val="left"/>
      </w:pPr>
      <w:r>
        <w:rPr>
          <w:rFonts w:ascii="Calibri" w:hAnsi="Calibri" w:eastAsia="Calibri" w:cs="Calibri"/>
          <w:color w:val="000000"/>
          <w:sz w:val="22"/>
          <w:szCs w:val="22"/>
        </w:rPr>
        <w:t xml:space="preserve">Cai X, Fan J, Jiang Z, Basso B, Sala F, Spada A, Grassi F &amp; Lu B-R (2013) The puzzle of Italian rice origin and evolution: determining genetic divergence and affinity of rice germplasm from Italy and Asia.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e80351. </w:t>
      </w:r>
      <w:hyperlink r:id="rId12746932fa81958fe" w:history="1">
        <w:r>
          <w:rPr>
            <w:rFonts w:ascii="Calibri" w:hAnsi="Calibri" w:eastAsia="Calibri" w:cs="Calibri"/>
            <w:color w:val="0000CC"/>
            <w:sz w:val="22"/>
            <w:szCs w:val="22"/>
            <w:u w:val="single"/>
          </w:rPr>
          <w:t xml:space="preserve">https://doi.org/10.1371/journal.pone.0080351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Cai L, Cao Y, Xu Z, Ma W, Zakria M, Zou L, Cheng Z &amp; Chen G (2017) A transcription activator-like effector Tal7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activates rice gene </w:t>
      </w:r>
      <w:r>
        <w:rPr>
          <w:rFonts w:ascii="Calibri" w:hAnsi="Calibri" w:eastAsia="Calibri" w:cs="Calibri"/>
          <w:i/>
          <w:iCs/>
          <w:color w:val="000000"/>
          <w:sz w:val="22"/>
          <w:szCs w:val="22"/>
        </w:rPr>
        <w:t xml:space="preserve">Os09g29100</w:t>
      </w:r>
      <w:r>
        <w:rPr>
          <w:rFonts w:ascii="Calibri" w:hAnsi="Calibri" w:eastAsia="Calibri" w:cs="Calibri"/>
          <w:color w:val="000000"/>
          <w:sz w:val="22"/>
          <w:szCs w:val="22"/>
        </w:rPr>
        <w:t xml:space="preserve"> to suppress rice immunity. </w:t>
      </w:r>
      <w:r>
        <w:rPr>
          <w:rFonts w:ascii="Calibri" w:hAnsi="Calibri" w:eastAsia="Calibri" w:cs="Calibri"/>
          <w:i/>
          <w:iCs/>
          <w:color w:val="000000"/>
          <w:sz w:val="22"/>
          <w:szCs w:val="22"/>
        </w:rPr>
        <w:t xml:space="preserve">Science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7, </w:t>
      </w:r>
      <w:r>
        <w:rPr>
          <w:rFonts w:ascii="Calibri" w:hAnsi="Calibri" w:eastAsia="Calibri" w:cs="Calibri"/>
          <w:color w:val="000000"/>
          <w:sz w:val="22"/>
          <w:szCs w:val="22"/>
        </w:rPr>
        <w:t xml:space="preserve">5089. </w:t>
      </w:r>
      <w:hyperlink r:id="rId14246932fa81959d0" w:history="1">
        <w:r>
          <w:rPr>
            <w:rFonts w:ascii="Calibri" w:hAnsi="Calibri" w:eastAsia="Calibri" w:cs="Calibri"/>
            <w:color w:val="0000CC"/>
            <w:sz w:val="22"/>
            <w:szCs w:val="22"/>
            <w:u w:val="single"/>
          </w:rPr>
          <w:t xml:space="preserve">https://doi.org/10.1038/s41598-017-04800-8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Cao J, Chu C, Zhang M, He L, Qin L, Li X &amp; Yuan M (2020) Different cell wall-degradation ability leads to tissue-specificity between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,187. </w:t>
      </w:r>
      <w:hyperlink r:id="rId34236932fa8195abe" w:history="1">
        <w:r>
          <w:rPr>
            <w:rFonts w:ascii="Calibri" w:hAnsi="Calibri" w:eastAsia="Calibri" w:cs="Calibri"/>
            <w:color w:val="0000CC"/>
            <w:sz w:val="22"/>
            <w:szCs w:val="22"/>
            <w:u w:val="single"/>
          </w:rPr>
          <w:t xml:space="preserve">https://doi.org/10.3390/pathogens9030187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Chen C-h, Wei Zheng W, Huang X-m, Zhang D-p &amp; Lin X-h (2006) Major QTL conferring resistance to rice bacterial leaf streak. </w:t>
      </w:r>
      <w:r>
        <w:rPr>
          <w:rFonts w:ascii="Calibri" w:hAnsi="Calibri" w:eastAsia="Calibri" w:cs="Calibri"/>
          <w:i/>
          <w:iCs/>
          <w:color w:val="000000"/>
          <w:sz w:val="22"/>
          <w:szCs w:val="22"/>
        </w:rPr>
        <w:t xml:space="preserve">Agricultural Sciences in China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216-220. </w:t>
      </w:r>
      <w:hyperlink r:id="rId26626932fa8195b30" w:history="1">
        <w:r>
          <w:rPr>
            <w:rFonts w:ascii="Calibri" w:hAnsi="Calibri" w:eastAsia="Calibri" w:cs="Calibri"/>
            <w:color w:val="0000CC"/>
            <w:sz w:val="22"/>
            <w:szCs w:val="22"/>
            <w:u w:val="single"/>
          </w:rPr>
          <w:t xml:space="preserve">https://doi.org/10.1016/S1671-2927(06)60041-2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Chen X, Sun C, Laborda P, He Y, Zhao Y, Li C. &amp; Liu F (2019) Melatonin treatments reduce the pathogenicity and inhibit the growth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288-296. </w:t>
      </w:r>
      <w:hyperlink r:id="rId94346932fa8195bdf" w:history="1">
        <w:r>
          <w:rPr>
            <w:rFonts w:ascii="Calibri" w:hAnsi="Calibri" w:eastAsia="Calibri" w:cs="Calibri"/>
            <w:color w:val="0000CC"/>
            <w:sz w:val="22"/>
            <w:szCs w:val="22"/>
            <w:u w:val="single"/>
          </w:rPr>
          <w:t xml:space="preserve">https://doi.org/10.1111/ppa.12954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Cottyn B, Cerez MT &amp; Mew TW (1994) Chapter 7: Bacteria. In: </w:t>
      </w:r>
      <w:r>
        <w:rPr>
          <w:rFonts w:ascii="Calibri" w:hAnsi="Calibri" w:eastAsia="Calibri" w:cs="Calibri"/>
          <w:i/>
          <w:iCs/>
          <w:color w:val="000000"/>
          <w:sz w:val="22"/>
          <w:szCs w:val="22"/>
        </w:rPr>
        <w:t xml:space="preserve">A Manual of Rice Seed Health Testing</w:t>
      </w:r>
      <w:r>
        <w:rPr>
          <w:rFonts w:ascii="Calibri" w:hAnsi="Calibri" w:eastAsia="Calibri" w:cs="Calibri"/>
          <w:color w:val="000000"/>
          <w:sz w:val="22"/>
          <w:szCs w:val="22"/>
        </w:rPr>
        <w:t xml:space="preserve"> (eds Mew TW &amp; Misra JK), pp.29-46. IRRI, Manila,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Cui Z, Ojaghian MR, Tao Z, Kakar KU, Zeng J, Zhao W, Duan Y, Vera Cruz CM, Li B, Zhu B &amp; Xie G (2016) Multiplex PCR assay for simultaneous detection of six major bacterial pathogens of rice. </w:t>
      </w:r>
      <w:r>
        <w:rPr>
          <w:rFonts w:ascii="Calibri" w:hAnsi="Calibri" w:eastAsia="Calibri" w:cs="Calibri"/>
          <w:i/>
          <w:iCs/>
          <w:color w:val="000000"/>
          <w:sz w:val="22"/>
          <w:szCs w:val="22"/>
        </w:rPr>
        <w:t xml:space="preserve">Journal of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1357–1367. </w:t>
      </w:r>
      <w:hyperlink r:id="rId22916932fa8195c96" w:history="1">
        <w:r>
          <w:rPr>
            <w:rFonts w:ascii="Calibri" w:hAnsi="Calibri" w:eastAsia="Calibri" w:cs="Calibri"/>
            <w:color w:val="0000CC"/>
            <w:sz w:val="22"/>
            <w:szCs w:val="22"/>
            <w:u w:val="single"/>
          </w:rPr>
          <w:t xml:space="preserve">https://doi.org/10.1111/jam.13094</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Devadath S (1984) Bacterial leaf streak of rice. In: Raychaudhuri SP, Verma JP, eds. </w:t>
      </w:r>
      <w:r>
        <w:rPr>
          <w:rFonts w:ascii="Calibri" w:hAnsi="Calibri" w:eastAsia="Calibri" w:cs="Calibri"/>
          <w:i/>
          <w:iCs/>
          <w:color w:val="000000"/>
          <w:sz w:val="22"/>
          <w:szCs w:val="22"/>
        </w:rPr>
        <w:t xml:space="preserve">Review of Tropical Plant Pathology. </w:t>
      </w:r>
      <w:r>
        <w:rPr>
          <w:rFonts w:ascii="Calibri" w:hAnsi="Calibri" w:eastAsia="Calibri" w:cs="Calibri"/>
          <w:color w:val="000000"/>
          <w:sz w:val="22"/>
          <w:szCs w:val="22"/>
        </w:rPr>
        <w:t xml:space="preserve">Volume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New Delhi, India: Today and Tomorrow's Printers and Publishers, pp. 155-179.</w:t>
      </w:r>
    </w:p>
    <w:p>
      <w:pPr>
        <w:widowControl w:val="on"/>
        <w:pBdr/>
        <w:spacing w:before="220" w:after="220" w:line="240" w:lineRule="auto"/>
        <w:ind w:left="0" w:right="0"/>
        <w:jc w:val="left"/>
      </w:pPr>
      <w:r>
        <w:rPr>
          <w:rFonts w:ascii="Calibri" w:hAnsi="Calibri" w:eastAsia="Calibri" w:cs="Calibri"/>
          <w:color w:val="000000"/>
          <w:sz w:val="22"/>
          <w:szCs w:val="22"/>
        </w:rPr>
        <w:t xml:space="preserve">Devadath S &amp; Dath AP (1970) Epidemiology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13-16.</w:t>
      </w:r>
    </w:p>
    <w:p>
      <w:pPr>
        <w:widowControl w:val="on"/>
        <w:pBdr/>
        <w:spacing w:before="220" w:after="220" w:line="240" w:lineRule="auto"/>
        <w:ind w:left="0" w:right="0"/>
        <w:jc w:val="left"/>
      </w:pPr>
      <w:r>
        <w:rPr>
          <w:rFonts w:ascii="Calibri" w:hAnsi="Calibri" w:eastAsia="Calibri" w:cs="Calibri"/>
          <w:color w:val="000000"/>
          <w:sz w:val="22"/>
          <w:szCs w:val="22"/>
        </w:rPr>
        <w:t xml:space="preserve">Di M, Ye HZ, Schaad NW &amp; Roth DA (1991) Selective recovery of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spp. from rice seeds.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1358–1363.</w:t>
      </w:r>
    </w:p>
    <w:p>
      <w:pPr>
        <w:widowControl w:val="on"/>
        <w:pBdr/>
        <w:spacing w:before="220" w:after="220" w:line="240" w:lineRule="auto"/>
        <w:ind w:left="0" w:right="0"/>
        <w:jc w:val="left"/>
      </w:pPr>
      <w:r>
        <w:rPr>
          <w:rFonts w:ascii="Calibri" w:hAnsi="Calibri" w:eastAsia="Calibri" w:cs="Calibri"/>
          <w:color w:val="000000"/>
          <w:sz w:val="22"/>
          <w:szCs w:val="22"/>
        </w:rPr>
        <w:t xml:space="preserve">Dye DW (1978) Genus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Dowson 1939. In: Young JM, Dye DW, Bradbury JF, Panagopoulos CG &amp; Robbs CF (1978) A proposed nomenclature and classification for plant pathogenic bacteria.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153-177.</w:t>
      </w:r>
    </w:p>
    <w:p>
      <w:pPr>
        <w:widowControl w:val="on"/>
        <w:pBdr/>
        <w:spacing w:before="220" w:after="220" w:line="240" w:lineRule="auto"/>
        <w:ind w:left="0" w:right="0"/>
        <w:jc w:val="left"/>
      </w:pPr>
      <w:r>
        <w:rPr>
          <w:rFonts w:ascii="Calibri" w:hAnsi="Calibri" w:eastAsia="Calibri" w:cs="Calibri"/>
          <w:color w:val="000000"/>
          <w:sz w:val="22"/>
          <w:szCs w:val="22"/>
        </w:rPr>
        <w:t xml:space="preserve">Dye DW &amp; Lelliott RA (1974) Genus II.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Dowson 1939. In: </w:t>
      </w:r>
      <w:r>
        <w:rPr>
          <w:rFonts w:ascii="Calibri" w:hAnsi="Calibri" w:eastAsia="Calibri" w:cs="Calibri"/>
          <w:i/>
          <w:iCs/>
          <w:color w:val="000000"/>
          <w:sz w:val="22"/>
          <w:szCs w:val="22"/>
        </w:rPr>
        <w:t xml:space="preserve">Bergey’s Manual of Determinative Bacteriology</w:t>
      </w:r>
      <w:r>
        <w:rPr>
          <w:rFonts w:ascii="Calibri" w:hAnsi="Calibri" w:eastAsia="Calibri" w:cs="Calibri"/>
          <w:color w:val="000000"/>
          <w:sz w:val="22"/>
          <w:szCs w:val="22"/>
        </w:rPr>
        <w:t xml:space="preserve">. 8</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edition: 243- 249. Eds. R. E. Buchanan and N. E. Gibbons. Williams &amp; Wilkins Co., Baltimore, U.S.A.</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Panel on Plant Health: Jeger M, Candresse T, Chatzivassiliou E, Dehnen-Schmutz K, Gilioli G, Gregoire J-C, Jaques Miret JA, MacLeod A, Navajas Navarro M, Niere B, Parnell S, Potting R, Rafoss T, Rossi V, Urek G, Van Bruggen A, Van der Werf W, West J, Winter S, Bragard C, Szurek B, Hollo G and Caffier D. Scientific Opinion on the pest categorisation </w:t>
      </w:r>
      <w:r>
        <w:rPr>
          <w:rFonts w:ascii="Calibri" w:hAnsi="Calibri" w:eastAsia="Calibri" w:cs="Calibri"/>
          <w:i/>
          <w:iCs/>
          <w:color w:val="000000"/>
          <w:sz w:val="22"/>
          <w:szCs w:val="22"/>
        </w:rPr>
        <w:t xml:space="preserve">of Xanthomonas oryzae</w:t>
      </w:r>
      <w:r>
        <w:rPr>
          <w:rFonts w:ascii="Calibri" w:hAnsi="Calibri" w:eastAsia="Calibri" w:cs="Calibri"/>
          <w:color w:val="000000"/>
          <w:sz w:val="22"/>
          <w:szCs w:val="22"/>
        </w:rPr>
        <w:t xml:space="preserve"> pathovars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5109, 25 pp. </w:t>
      </w:r>
      <w:hyperlink r:id="rId58476932fa8195ff0" w:history="1">
        <w:r>
          <w:rPr>
            <w:rFonts w:ascii="Calibri" w:hAnsi="Calibri" w:eastAsia="Calibri" w:cs="Calibri"/>
            <w:color w:val="0000CC"/>
            <w:sz w:val="22"/>
            <w:szCs w:val="22"/>
            <w:u w:val="single"/>
          </w:rPr>
          <w:t xml:space="preserve">https://doi.org/10.2903/j.efsa.2018.5109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Standards. PM7/80 (1) Diagnostic standard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543–553.</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Commission (2022) Interceptions of harmful organisms in imported plants and other objects. </w:t>
      </w:r>
      <w:hyperlink r:id="rId72176932fa81960a1" w:history="1">
        <w:r>
          <w:rPr>
            <w:rFonts w:ascii="Calibri" w:hAnsi="Calibri" w:eastAsia="Calibri" w:cs="Calibri"/>
            <w:color w:val="0000CC"/>
            <w:sz w:val="22"/>
            <w:szCs w:val="22"/>
            <w:u w:val="single"/>
          </w:rPr>
          <w:t xml:space="preserve">https://ec.europa.eu/food/plants/plant-health-and-biosecurity/european-union-notification-system-plant-health-interceptions-europhyt/interceptions_en#plant-interceptions--monthly-reports-2022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Fang CT, Ken HC, Chen TY, Chu YK, Faan HC &amp; Wu SC (1957) A comparison of the rice bacterial leaf blight organism with the bacterial leaf streak organisms of rice and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Swartz.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99-124. </w:t>
      </w:r>
    </w:p>
    <w:p>
      <w:pPr>
        <w:widowControl w:val="on"/>
        <w:pBdr/>
        <w:spacing w:before="220" w:after="220" w:line="240" w:lineRule="auto"/>
        <w:ind w:left="0" w:right="0"/>
        <w:jc w:val="left"/>
      </w:pPr>
      <w:r>
        <w:rPr>
          <w:rFonts w:ascii="Calibri" w:hAnsi="Calibri" w:eastAsia="Calibri" w:cs="Calibri"/>
          <w:color w:val="000000"/>
          <w:sz w:val="22"/>
          <w:szCs w:val="22"/>
        </w:rPr>
        <w:t xml:space="preserve">Ferrero A &amp; Nguyen NV (2004) The sustainable development of rice-based production systems in Europe. </w:t>
      </w:r>
      <w:r>
        <w:rPr>
          <w:rFonts w:ascii="Calibri" w:hAnsi="Calibri" w:eastAsia="Calibri" w:cs="Calibri"/>
          <w:i/>
          <w:iCs/>
          <w:color w:val="000000"/>
          <w:sz w:val="22"/>
          <w:szCs w:val="22"/>
        </w:rPr>
        <w:t xml:space="preserve">Proceedings of the FAO Rice Conference ‘Rice is Life’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115-124.</w:t>
      </w:r>
    </w:p>
    <w:p>
      <w:pPr>
        <w:widowControl w:val="on"/>
        <w:pBdr/>
        <w:spacing w:before="220" w:after="220" w:line="240" w:lineRule="auto"/>
        <w:ind w:left="0" w:right="0"/>
        <w:jc w:val="left"/>
      </w:pPr>
      <w:r>
        <w:rPr>
          <w:rFonts w:ascii="Calibri" w:hAnsi="Calibri" w:eastAsia="Calibri" w:cs="Calibri"/>
          <w:color w:val="000000"/>
          <w:sz w:val="22"/>
          <w:szCs w:val="22"/>
        </w:rPr>
        <w:t xml:space="preserve">Gonzalez C, Szurek B, Manceau C, Mathieu T, Séré Y &amp; Verdier V (2007) Molecular and pathotypic characterization of new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strains from West Africa.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534–546.</w:t>
      </w:r>
    </w:p>
    <w:p>
      <w:pPr>
        <w:widowControl w:val="on"/>
        <w:pBdr/>
        <w:spacing w:before="220" w:after="220" w:line="240" w:lineRule="auto"/>
        <w:ind w:left="0" w:right="0"/>
        <w:jc w:val="left"/>
      </w:pPr>
      <w:r>
        <w:rPr>
          <w:rFonts w:ascii="Calibri" w:hAnsi="Calibri" w:eastAsia="Calibri" w:cs="Calibri"/>
          <w:color w:val="000000"/>
          <w:sz w:val="22"/>
          <w:szCs w:val="22"/>
        </w:rPr>
        <w:t xml:space="preserve">Goto M (1992) Fundamentals of Bacterial Plant Pathology. Academic Press, San Diego, 342 pp.</w:t>
      </w:r>
    </w:p>
    <w:p>
      <w:pPr>
        <w:widowControl w:val="on"/>
        <w:pBdr/>
        <w:spacing w:before="220" w:after="220" w:line="240" w:lineRule="auto"/>
        <w:ind w:left="0" w:right="0"/>
        <w:jc w:val="left"/>
      </w:pPr>
      <w:r>
        <w:rPr>
          <w:rFonts w:ascii="Calibri" w:hAnsi="Calibri" w:eastAsia="Calibri" w:cs="Calibri"/>
          <w:color w:val="000000"/>
          <w:sz w:val="22"/>
          <w:szCs w:val="22"/>
        </w:rPr>
        <w:t xml:space="preserve">Hajri A, Brin C, Zhao S, David P, Feng J, Koebnik R, Szurek B, Verdier V, Boureau T &amp; Poussier S (2012) Multilocus sequence analysis and type III effector repertoire mining provide new insights into the evolutionary history and virulence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288–302. </w:t>
      </w:r>
      <w:hyperlink r:id="rId72686932fa81962b8" w:history="1">
        <w:r>
          <w:rPr>
            <w:rFonts w:ascii="Calibri" w:hAnsi="Calibri" w:eastAsia="Calibri" w:cs="Calibri"/>
            <w:color w:val="0000CC"/>
            <w:sz w:val="22"/>
            <w:szCs w:val="22"/>
            <w:u w:val="single"/>
          </w:rPr>
          <w:t xml:space="preserve">https://doi.org/10.1111/j.1364-3703.2011.00745.x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Hata EM, Kamaruzaman S, Zainal AMA Mohd TY, Noor AA (2015) In vitro antimicrobial assay of Actinomycetes in rice against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and as potential plant growth promoter. </w:t>
      </w:r>
      <w:r>
        <w:rPr>
          <w:rFonts w:ascii="Calibri" w:hAnsi="Calibri" w:eastAsia="Calibri" w:cs="Calibri"/>
          <w:i/>
          <w:iCs/>
          <w:color w:val="000000"/>
          <w:sz w:val="22"/>
          <w:szCs w:val="22"/>
        </w:rPr>
        <w:t xml:space="preserve">Brazilian Archives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of Biology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821-832. </w:t>
      </w:r>
      <w:hyperlink r:id="rId91756932fa819638a" w:history="1">
        <w:r>
          <w:rPr>
            <w:rFonts w:ascii="Calibri" w:hAnsi="Calibri" w:eastAsia="Calibri" w:cs="Calibri"/>
            <w:color w:val="0000CC"/>
            <w:sz w:val="22"/>
            <w:szCs w:val="22"/>
            <w:u w:val="single"/>
          </w:rPr>
          <w:t xml:space="preserve">https://doi.org/10.1590/S1516-89132015060263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Hata EM, Yusof MT &amp; Zulperi D (2021) Induction of Systemic resistance against bacterial leaf streak disease and growth promotion in rice plant by </w:t>
      </w:r>
      <w:r>
        <w:rPr>
          <w:rFonts w:ascii="Calibri" w:hAnsi="Calibri" w:eastAsia="Calibri" w:cs="Calibri"/>
          <w:i/>
          <w:iCs/>
          <w:color w:val="000000"/>
          <w:sz w:val="22"/>
          <w:szCs w:val="22"/>
        </w:rPr>
        <w:t xml:space="preserve">Streptomyces shenzhenesis</w:t>
      </w:r>
      <w:r>
        <w:rPr>
          <w:rFonts w:ascii="Calibri" w:hAnsi="Calibri" w:eastAsia="Calibri" w:cs="Calibri"/>
          <w:color w:val="000000"/>
          <w:sz w:val="22"/>
          <w:szCs w:val="22"/>
        </w:rPr>
        <w:t xml:space="preserve"> TKSC3 and </w:t>
      </w:r>
      <w:r>
        <w:rPr>
          <w:rFonts w:ascii="Calibri" w:hAnsi="Calibri" w:eastAsia="Calibri" w:cs="Calibri"/>
          <w:i/>
          <w:iCs/>
          <w:color w:val="000000"/>
          <w:sz w:val="22"/>
          <w:szCs w:val="22"/>
        </w:rPr>
        <w:t xml:space="preserve">Streptomyces</w:t>
      </w:r>
      <w:r>
        <w:rPr>
          <w:rFonts w:ascii="Calibri" w:hAnsi="Calibri" w:eastAsia="Calibri" w:cs="Calibri"/>
          <w:color w:val="000000"/>
          <w:sz w:val="22"/>
          <w:szCs w:val="22"/>
        </w:rPr>
        <w:t xml:space="preserve"> sp. SS8. </w:t>
      </w:r>
      <w:r>
        <w:rPr>
          <w:rFonts w:ascii="Calibri" w:hAnsi="Calibri" w:eastAsia="Calibri" w:cs="Calibri"/>
          <w:i/>
          <w:iCs/>
          <w:color w:val="000000"/>
          <w:sz w:val="22"/>
          <w:szCs w:val="22"/>
        </w:rPr>
        <w:t xml:space="preserve">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173-181. </w:t>
      </w:r>
      <w:hyperlink r:id="rId58076932fa819643a" w:history="1">
        <w:r>
          <w:rPr>
            <w:rFonts w:ascii="Calibri" w:hAnsi="Calibri" w:eastAsia="Calibri" w:cs="Calibri"/>
            <w:color w:val="0000CC"/>
            <w:sz w:val="22"/>
            <w:szCs w:val="22"/>
            <w:u w:val="single"/>
          </w:rPr>
          <w:t xml:space="preserve">https://doi.org/10.5423/PPJ.OA.05.2020.0083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Hersemann L, Wibberg D, Blom J, Goesmann A, Widmer F, Vorhölter F-J &amp; Kölliker R (2017) Comparative genomics of host adaptive traits in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graminis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BMC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18, </w:t>
      </w:r>
      <w:r>
        <w:rPr>
          <w:rFonts w:ascii="Calibri" w:hAnsi="Calibri" w:eastAsia="Calibri" w:cs="Calibri"/>
          <w:color w:val="000000"/>
          <w:sz w:val="22"/>
          <w:szCs w:val="22"/>
        </w:rPr>
        <w:t xml:space="preserve">35, 18pp. </w:t>
      </w:r>
      <w:hyperlink r:id="rId74386932fa81964e9" w:history="1">
        <w:r>
          <w:rPr>
            <w:rFonts w:ascii="Calibri" w:hAnsi="Calibri" w:eastAsia="Calibri" w:cs="Calibri"/>
            <w:color w:val="0000CC"/>
            <w:sz w:val="22"/>
            <w:szCs w:val="22"/>
            <w:u w:val="single"/>
          </w:rPr>
          <w:t xml:space="preserve">https://doi.org/10.1186/s12864-016-3422-7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Hutin M, Pérez-Quintero M, Lopez Camilo AL &amp; Boris S (2015) MorTAL Kombat: the story of defense against TAL effectors through loss-of-susceptibility.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535. </w:t>
      </w:r>
      <w:hyperlink r:id="rId84096932fa819655c" w:history="1">
        <w:r>
          <w:rPr>
            <w:rFonts w:ascii="Calibri" w:hAnsi="Calibri" w:eastAsia="Calibri" w:cs="Calibri"/>
            <w:color w:val="0000CC"/>
            <w:sz w:val="22"/>
            <w:szCs w:val="22"/>
            <w:u w:val="single"/>
          </w:rPr>
          <w:t xml:space="preserve">https://doi.org/10.3389/fpls.2015.00535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ICAR/TNAU (2022) Expert System for Paddy. Bacterial leaf streak.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t>
      </w:r>
      <w:hyperlink r:id="rId58946932fa81965cb" w:history="1">
        <w:r>
          <w:rPr>
            <w:rFonts w:ascii="Calibri" w:hAnsi="Calibri" w:eastAsia="Calibri" w:cs="Calibri"/>
            <w:color w:val="0000CC"/>
            <w:sz w:val="22"/>
            <w:szCs w:val="22"/>
            <w:u w:val="single"/>
          </w:rPr>
          <w:t xml:space="preserve">www.agritech.tnau.ac.in/expert_system/paddy/cpdisbls.html</w:t>
        </w:r>
      </w:hyperlink>
      <w:r>
        <w:rPr>
          <w:rFonts w:ascii="Calibri" w:hAnsi="Calibri" w:eastAsia="Calibri" w:cs="Calibri"/>
          <w:color w:val="000000"/>
          <w:sz w:val="22"/>
          <w:szCs w:val="22"/>
        </w:rPr>
        <w:t xml:space="preserve"> (last accessed 2022-09).</w:t>
      </w:r>
    </w:p>
    <w:p>
      <w:pPr>
        <w:widowControl w:val="on"/>
        <w:pBdr/>
        <w:spacing w:before="220" w:after="220" w:line="240" w:lineRule="auto"/>
        <w:ind w:left="0" w:right="0"/>
        <w:jc w:val="left"/>
      </w:pPr>
      <w:r>
        <w:rPr>
          <w:rFonts w:ascii="Calibri" w:hAnsi="Calibri" w:eastAsia="Calibri" w:cs="Calibri"/>
          <w:color w:val="000000"/>
          <w:sz w:val="22"/>
          <w:szCs w:val="22"/>
        </w:rPr>
        <w:t xml:space="preserve">Jain SS (1970) Relation efficacy of some chemicals against bacterial leaf blight of rice caused by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(Uyeda and Ishiyama). </w:t>
      </w:r>
      <w:r>
        <w:rPr>
          <w:rFonts w:ascii="Calibri" w:hAnsi="Calibri" w:eastAsia="Calibri" w:cs="Calibri"/>
          <w:i/>
          <w:iCs/>
          <w:color w:val="000000"/>
          <w:sz w:val="22"/>
          <w:szCs w:val="22"/>
        </w:rPr>
        <w:t xml:space="preserve">Oryza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19-32.</w:t>
      </w:r>
    </w:p>
    <w:p>
      <w:pPr>
        <w:widowControl w:val="on"/>
        <w:pBdr/>
        <w:spacing w:before="220" w:after="220" w:line="240" w:lineRule="auto"/>
        <w:ind w:left="0" w:right="0"/>
        <w:jc w:val="left"/>
      </w:pPr>
      <w:r>
        <w:rPr>
          <w:rFonts w:ascii="Calibri" w:hAnsi="Calibri" w:eastAsia="Calibri" w:cs="Calibri"/>
          <w:color w:val="000000"/>
          <w:sz w:val="22"/>
          <w:szCs w:val="22"/>
        </w:rPr>
        <w:t xml:space="preserve">Jiang N, Yan J, Liang Y, Shi Y, He Z, Wu Y, Zeng Q, Liu X &amp; Peng J (2020) Resistance genes and their interactions with bacterial blight/leaf streak pathogens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L.)—an updated review. </w:t>
      </w:r>
      <w:r>
        <w:rPr>
          <w:rFonts w:ascii="Calibri" w:hAnsi="Calibri" w:eastAsia="Calibri" w:cs="Calibri"/>
          <w:i/>
          <w:iCs/>
          <w:color w:val="000000"/>
          <w:sz w:val="22"/>
          <w:szCs w:val="22"/>
        </w:rPr>
        <w:t xml:space="preserve">Rice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12 pp </w:t>
      </w:r>
      <w:hyperlink r:id="rId32606932fa8196717" w:history="1">
        <w:r>
          <w:rPr>
            <w:rFonts w:ascii="Calibri" w:hAnsi="Calibri" w:eastAsia="Calibri" w:cs="Calibri"/>
            <w:color w:val="0000CC"/>
            <w:sz w:val="22"/>
            <w:szCs w:val="22"/>
            <w:u w:val="single"/>
          </w:rPr>
          <w:t xml:space="preserve">https://doi.org/10.1186/s12284-019-0358-y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LR, Johnson AG &amp; Reddy CS (1917) Bacterial blight of barley.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625–643.</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RK, Barnes LW, Gonzalez CF, Leach JE, Alvarez AM &amp; Benedict AA (1989) Identification of low-virulence strains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from rice in the United States.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984–990</w:t>
      </w:r>
    </w:p>
    <w:p>
      <w:pPr>
        <w:widowControl w:val="on"/>
        <w:pBdr/>
        <w:spacing w:before="220" w:after="220" w:line="240" w:lineRule="auto"/>
        <w:ind w:left="0" w:right="0"/>
        <w:jc w:val="left"/>
      </w:pPr>
      <w:r>
        <w:rPr>
          <w:rFonts w:ascii="Calibri" w:hAnsi="Calibri" w:eastAsia="Calibri" w:cs="Calibri"/>
          <w:color w:val="000000"/>
          <w:sz w:val="22"/>
          <w:szCs w:val="22"/>
        </w:rPr>
        <w:t xml:space="preserve">Kang MJ, JK Shim, MS Cho, YJ Seol, JH Hahn, DJ Hwang &amp; DS Park (2008) Specific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in infected rice plant by use of PCR assay targeting a membrane fusion protein gene. </w:t>
      </w:r>
      <w:r>
        <w:rPr>
          <w:rFonts w:ascii="Calibri" w:hAnsi="Calibri" w:eastAsia="Calibri" w:cs="Calibri"/>
          <w:i/>
          <w:iCs/>
          <w:color w:val="000000"/>
          <w:sz w:val="22"/>
          <w:szCs w:val="22"/>
        </w:rPr>
        <w:t xml:space="preserve">Journal of Microbiology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1492-1495</w:t>
      </w:r>
    </w:p>
    <w:p>
      <w:pPr>
        <w:widowControl w:val="on"/>
        <w:pBdr/>
        <w:spacing w:before="220" w:after="220" w:line="240" w:lineRule="auto"/>
        <w:ind w:left="0" w:right="0"/>
        <w:jc w:val="left"/>
      </w:pPr>
      <w:r>
        <w:rPr>
          <w:rFonts w:ascii="Calibri" w:hAnsi="Calibri" w:eastAsia="Calibri" w:cs="Calibri"/>
          <w:color w:val="000000"/>
          <w:sz w:val="22"/>
          <w:szCs w:val="22"/>
        </w:rPr>
        <w:t xml:space="preserve">Kang MJ, Kima MH, Hwang DJ, Cho MS, Seol Y, Hahn JH, Ryu S &amp; Park DS (2012) Quantitative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PCR assay for specific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using putative membrane protein-based primer set.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22-27.Kang IJ, Kang MH, Noh TH, Shim HK, Shin DB &amp; Heu S (2016) Simultaneous detection of three bacterial seed-borne diseases in rice using multiplex polymerase chain reaction. </w:t>
      </w:r>
      <w:r>
        <w:rPr>
          <w:rFonts w:ascii="Calibri" w:hAnsi="Calibri" w:eastAsia="Calibri" w:cs="Calibri"/>
          <w:i/>
          <w:iCs/>
          <w:color w:val="000000"/>
          <w:sz w:val="22"/>
          <w:szCs w:val="22"/>
        </w:rPr>
        <w:t xml:space="preserve">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575-579. </w:t>
      </w:r>
      <w:hyperlink r:id="rId70146932fa81969ba" w:history="1">
        <w:r>
          <w:rPr>
            <w:rFonts w:ascii="Calibri" w:hAnsi="Calibri" w:eastAsia="Calibri" w:cs="Calibri"/>
            <w:color w:val="0000CC"/>
            <w:sz w:val="22"/>
            <w:szCs w:val="22"/>
            <w:u w:val="single"/>
          </w:rPr>
          <w:t xml:space="preserve">https://doi.org/10.5423/PPJ.NT.05.2016.0118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Kauffman HE, Reddy APK, Hsieh SPY &amp; Merca SD (1973) An improved technique for evaluating resistance of rice varieties to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Reporter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537-541.</w:t>
      </w:r>
    </w:p>
    <w:p>
      <w:pPr>
        <w:widowControl w:val="on"/>
        <w:pBdr/>
        <w:spacing w:before="220" w:after="220" w:line="240" w:lineRule="auto"/>
        <w:ind w:left="0" w:right="0"/>
        <w:jc w:val="left"/>
      </w:pPr>
      <w:r>
        <w:rPr>
          <w:rFonts w:ascii="Calibri" w:hAnsi="Calibri" w:eastAsia="Calibri" w:cs="Calibri"/>
          <w:color w:val="000000"/>
          <w:sz w:val="22"/>
          <w:szCs w:val="22"/>
        </w:rPr>
        <w:t xml:space="preserve">Kersters K, Pot B, Hoste B, Gillis M, de Ley J (1989) Protein electrophoresis and DNA:DNA hybridizations of xanthomonads from grasses and cereals.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(1), 51-55.</w:t>
      </w:r>
    </w:p>
    <w:p>
      <w:pPr>
        <w:widowControl w:val="on"/>
        <w:pBdr/>
        <w:spacing w:before="220" w:after="220" w:line="240" w:lineRule="auto"/>
        <w:ind w:left="0" w:right="0"/>
        <w:jc w:val="left"/>
      </w:pPr>
      <w:r>
        <w:rPr>
          <w:rFonts w:ascii="Calibri" w:hAnsi="Calibri" w:eastAsia="Calibri" w:cs="Calibri"/>
          <w:color w:val="000000"/>
          <w:sz w:val="22"/>
          <w:szCs w:val="22"/>
        </w:rPr>
        <w:t xml:space="preserve">Kraehmer H, Thomas C &amp; Vidotto F (2017) Rice Production in Europe. In: Chauhan B, Jabran K, Mahajan G (eds) Rice Production Worldwide. Springer, Cham. </w:t>
      </w:r>
      <w:hyperlink r:id="rId51396932fa8196ac8" w:history="1">
        <w:r>
          <w:rPr>
            <w:rFonts w:ascii="Calibri" w:hAnsi="Calibri" w:eastAsia="Calibri" w:cs="Calibri"/>
            <w:color w:val="0000CC"/>
            <w:sz w:val="22"/>
            <w:szCs w:val="22"/>
            <w:u w:val="single"/>
          </w:rPr>
          <w:t xml:space="preserve">https://doi.org/10.1007/978-3-319-47516-5_4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Lang ML, Hamilton JP, Diaz MGQ, Van Sluys MA, Burgos MRG &amp; Vera Cruz CM (2010) Genomic-based diagnostic marker development for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311–319.</w:t>
      </w:r>
    </w:p>
    <w:p>
      <w:pPr>
        <w:widowControl w:val="on"/>
        <w:pBdr/>
        <w:spacing w:before="220" w:after="220" w:line="240" w:lineRule="auto"/>
        <w:ind w:left="0" w:right="0"/>
        <w:jc w:val="left"/>
      </w:pPr>
      <w:r>
        <w:rPr>
          <w:rFonts w:ascii="Calibri" w:hAnsi="Calibri" w:eastAsia="Calibri" w:cs="Calibri"/>
          <w:color w:val="000000"/>
          <w:sz w:val="22"/>
          <w:szCs w:val="22"/>
        </w:rPr>
        <w:t xml:space="preserve">Lang JM, Langlois P, Nguyen MHR, Triplett LR, Purdie L, Holton TA, Djikeng A, Vera Cruz CM, Verdier V &amp; Leach JE (2014) Sensitive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pathovars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by loop-mediated isothermal amplification. </w:t>
      </w:r>
      <w:r>
        <w:rPr>
          <w:rFonts w:ascii="Calibri" w:hAnsi="Calibri" w:eastAsia="Calibri" w:cs="Calibri"/>
          <w:i/>
          <w:iCs/>
          <w:color w:val="000000"/>
          <w:sz w:val="22"/>
          <w:szCs w:val="22"/>
        </w:rPr>
        <w:t xml:space="preserve">Applied and Environment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4519–4530. </w:t>
      </w:r>
      <w:hyperlink r:id="rId48766932fa8196c71" w:history="1">
        <w:r>
          <w:rPr>
            <w:rFonts w:ascii="Calibri" w:hAnsi="Calibri" w:eastAsia="Calibri" w:cs="Calibri"/>
            <w:color w:val="0000CC"/>
            <w:sz w:val="22"/>
            <w:szCs w:val="22"/>
            <w:u w:val="single"/>
          </w:rPr>
          <w:t xml:space="preserve">https://doi.org/10.1128/aem.00274-14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Lang JM, Pérez-Quintero A L, Koebnik R, DuCharme E, Sarra S, Doucoure H, Keita I, Ziegle J, Jacobs JM, Oliva R, Koita O, Szurek B, Verdier V &amp; Leach JE (2019) A pathovar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Infecting wild grasses provides Insight into the evolution of pathogenicity in rice agroecosystems.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507,15 pp. </w:t>
      </w:r>
      <w:hyperlink r:id="rId54236932fa8196d04" w:history="1">
        <w:r>
          <w:rPr>
            <w:rFonts w:ascii="Calibri" w:hAnsi="Calibri" w:eastAsia="Calibri" w:cs="Calibri"/>
            <w:color w:val="0000CC"/>
            <w:sz w:val="22"/>
            <w:szCs w:val="22"/>
            <w:u w:val="single"/>
          </w:rPr>
          <w:t xml:space="preserve">https://doi.org/10.3389/fpls.2019.00507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Lee D-Y &amp; Vera Cruz CM (2014) Specificity of multiplex PCR in the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seeds. </w:t>
      </w:r>
      <w:r>
        <w:rPr>
          <w:rFonts w:ascii="Calibri" w:hAnsi="Calibri" w:eastAsia="Calibri" w:cs="Calibri"/>
          <w:i/>
          <w:iCs/>
          <w:color w:val="000000"/>
          <w:sz w:val="22"/>
          <w:szCs w:val="22"/>
        </w:rPr>
        <w:t xml:space="preserve">Journal of the Korean Society of International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425-429. </w:t>
      </w:r>
      <w:hyperlink r:id="rId89286932fa8196e45" w:history="1">
        <w:r>
          <w:rPr>
            <w:rFonts w:ascii="Calibri" w:hAnsi="Calibri" w:eastAsia="Calibri" w:cs="Calibri"/>
            <w:color w:val="0000CC"/>
            <w:sz w:val="22"/>
            <w:szCs w:val="22"/>
            <w:u w:val="single"/>
          </w:rPr>
          <w:t xml:space="preserve">https://doi.org/10.12719/KSIA.2014.26.4.425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Leyns F, De Cleene M, Swings J &amp; De Ley J (1984) The host range of Genus </w:t>
      </w:r>
      <w:r>
        <w:rPr>
          <w:rFonts w:ascii="Calibri" w:hAnsi="Calibri" w:eastAsia="Calibri" w:cs="Calibri"/>
          <w:i/>
          <w:iCs/>
          <w:color w:val="000000"/>
          <w:sz w:val="22"/>
          <w:szCs w:val="22"/>
        </w:rPr>
        <w:t xml:space="preserve">Xanthomonas. Botanical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308-356.</w:t>
      </w:r>
    </w:p>
    <w:p>
      <w:pPr>
        <w:widowControl w:val="on"/>
        <w:pBdr/>
        <w:spacing w:before="220" w:after="220" w:line="240" w:lineRule="auto"/>
        <w:ind w:left="0" w:right="0"/>
        <w:jc w:val="left"/>
      </w:pPr>
      <w:r>
        <w:rPr>
          <w:rFonts w:ascii="Calibri" w:hAnsi="Calibri" w:eastAsia="Calibri" w:cs="Calibri"/>
          <w:color w:val="000000"/>
          <w:sz w:val="22"/>
          <w:szCs w:val="22"/>
        </w:rPr>
        <w:t xml:space="preserve">Li ZZ, Zhao H &amp; Ying XD (1985) [The weed carriers of bacterial leaf blight of rice].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246-248.</w:t>
      </w:r>
    </w:p>
    <w:p>
      <w:pPr>
        <w:widowControl w:val="on"/>
        <w:pBdr/>
        <w:spacing w:before="220" w:after="220" w:line="240" w:lineRule="auto"/>
        <w:ind w:left="0" w:right="0"/>
        <w:jc w:val="left"/>
      </w:pPr>
      <w:r>
        <w:rPr>
          <w:rFonts w:ascii="Calibri" w:hAnsi="Calibri" w:eastAsia="Calibri" w:cs="Calibri"/>
          <w:color w:val="000000"/>
          <w:sz w:val="22"/>
          <w:szCs w:val="22"/>
        </w:rPr>
        <w:t xml:space="preserve">Lu W, Pan L, Zhao H, Jia Y, Wang Y, Yu X &amp; Wang X (2014) Molecular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Burkholderia glumae</w:t>
      </w:r>
      <w:r>
        <w:rPr>
          <w:rFonts w:ascii="Calibri" w:hAnsi="Calibri" w:eastAsia="Calibri" w:cs="Calibri"/>
          <w:color w:val="000000"/>
          <w:sz w:val="22"/>
          <w:szCs w:val="22"/>
        </w:rPr>
        <w:t xml:space="preserve"> in infected rice seeds and leaves. </w:t>
      </w:r>
      <w:r>
        <w:rPr>
          <w:rFonts w:ascii="Calibri" w:hAnsi="Calibri" w:eastAsia="Calibri" w:cs="Calibri"/>
          <w:i/>
          <w:iCs/>
          <w:color w:val="000000"/>
          <w:sz w:val="22"/>
          <w:szCs w:val="22"/>
        </w:rPr>
        <w:t xml:space="preserve">The Crop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398-406. </w:t>
      </w:r>
      <w:hyperlink r:id="rId26906932fa8197012" w:history="1">
        <w:r>
          <w:rPr>
            <w:rFonts w:ascii="Calibri" w:hAnsi="Calibri" w:eastAsia="Calibri" w:cs="Calibri"/>
            <w:color w:val="0000CC"/>
            <w:sz w:val="22"/>
            <w:szCs w:val="22"/>
            <w:u w:val="single"/>
          </w:rPr>
          <w:t xml:space="preserve">https://doi.org/10.1016/j.cj.2014.06.005</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Mew TW (1991) Bacterial Leaf Streak. In: Rice, Volume I. Production. Chapter 5, 192-194. BS Luh ed. Springer Science+Business Media New York</w:t>
      </w:r>
    </w:p>
    <w:p>
      <w:pPr>
        <w:widowControl w:val="on"/>
        <w:pBdr/>
        <w:spacing w:before="220" w:after="220" w:line="240" w:lineRule="auto"/>
        <w:ind w:left="0" w:right="0"/>
        <w:jc w:val="left"/>
      </w:pPr>
      <w:r>
        <w:rPr>
          <w:rFonts w:ascii="Calibri" w:hAnsi="Calibri" w:eastAsia="Calibri" w:cs="Calibri"/>
          <w:color w:val="000000"/>
          <w:sz w:val="22"/>
          <w:szCs w:val="22"/>
        </w:rPr>
        <w:t xml:space="preserve">Mew TW (1993)</w:t>
      </w:r>
      <w:r>
        <w:rPr>
          <w:rFonts w:ascii="Calibri" w:hAnsi="Calibri" w:eastAsia="Calibri" w:cs="Calibri"/>
          <w:i/>
          <w:iCs/>
          <w:color w:val="000000"/>
          <w:sz w:val="22"/>
          <w:szCs w:val="22"/>
        </w:rPr>
        <w:t xml:space="preserve"> Xanthomonas oryzae</w:t>
      </w:r>
      <w:r>
        <w:rPr>
          <w:rFonts w:ascii="Calibri" w:hAnsi="Calibri" w:eastAsia="Calibri" w:cs="Calibri"/>
          <w:color w:val="000000"/>
          <w:sz w:val="22"/>
          <w:szCs w:val="22"/>
        </w:rPr>
        <w:t xml:space="preserve"> pathovars on rice: cause of bacterial blight and bacterial leaf streak.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JG Swings &amp; EL Civerolo, eds. Chapman and Hall, New York. pp. 30–40.</w:t>
      </w:r>
    </w:p>
    <w:p>
      <w:pPr>
        <w:widowControl w:val="on"/>
        <w:pBdr/>
        <w:spacing w:before="220" w:after="220" w:line="240" w:lineRule="auto"/>
        <w:ind w:left="0" w:right="0"/>
        <w:jc w:val="left"/>
      </w:pPr>
      <w:r>
        <w:rPr>
          <w:rFonts w:ascii="Calibri" w:hAnsi="Calibri" w:eastAsia="Calibri" w:cs="Calibri"/>
          <w:color w:val="000000"/>
          <w:sz w:val="22"/>
          <w:szCs w:val="22"/>
        </w:rPr>
        <w:t xml:space="preserve">Mew TW &amp; Vera Cruz CM (1979) Variability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specificity in infection of rice differentials.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152–155.</w:t>
      </w:r>
    </w:p>
    <w:p>
      <w:pPr>
        <w:widowControl w:val="on"/>
        <w:pBdr/>
        <w:spacing w:before="220" w:after="220" w:line="240" w:lineRule="auto"/>
        <w:ind w:left="0" w:right="0"/>
        <w:jc w:val="left"/>
      </w:pPr>
      <w:r>
        <w:rPr>
          <w:rFonts w:ascii="Calibri" w:hAnsi="Calibri" w:eastAsia="Calibri" w:cs="Calibri"/>
          <w:color w:val="000000"/>
          <w:sz w:val="22"/>
          <w:szCs w:val="22"/>
        </w:rPr>
        <w:t xml:space="preserve">Michalopoulou VA, Vicente JG, Studholme DJ &amp; Sarris PF (2018) Draft genome sequences of pathotype strains for three pathovars belonging to three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Microbiology Resource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e00923-18. </w:t>
      </w:r>
      <w:hyperlink r:id="rId26356932fa819719f" w:history="1">
        <w:r>
          <w:rPr>
            <w:rFonts w:ascii="Calibri" w:hAnsi="Calibri" w:eastAsia="Calibri" w:cs="Calibri"/>
            <w:color w:val="0000CC"/>
            <w:sz w:val="22"/>
            <w:szCs w:val="22"/>
            <w:u w:val="single"/>
          </w:rPr>
          <w:t xml:space="preserve">https://doi.org/10.1128/MRA.00923-18</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Ming D, Ye HZ, Schaad NW &amp; Roth DA (1991) Selective recovery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from rice seed.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1358-1363.</w:t>
      </w:r>
    </w:p>
    <w:p>
      <w:pPr>
        <w:widowControl w:val="on"/>
        <w:pBdr/>
        <w:spacing w:before="220" w:after="220" w:line="240" w:lineRule="auto"/>
        <w:ind w:left="0" w:right="0"/>
        <w:jc w:val="left"/>
      </w:pPr>
      <w:r>
        <w:rPr>
          <w:rFonts w:ascii="Calibri" w:hAnsi="Calibri" w:eastAsia="Calibri" w:cs="Calibri"/>
          <w:color w:val="000000"/>
          <w:sz w:val="22"/>
          <w:szCs w:val="22"/>
        </w:rPr>
        <w:t xml:space="preserve">Naik SL, Nema KG, Kulkarni SN &amp; Shrivastava PS (1973) Susceptibility of rice varieties to the attack of bacterial streak caused by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Dowson f. sp.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Bradbury.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,590-594.</w:t>
      </w:r>
    </w:p>
    <w:p>
      <w:pPr>
        <w:widowControl w:val="on"/>
        <w:pBdr/>
        <w:spacing w:before="220" w:after="220" w:line="240" w:lineRule="auto"/>
        <w:ind w:left="0" w:right="0"/>
        <w:jc w:val="left"/>
      </w:pPr>
      <w:r>
        <w:rPr>
          <w:rFonts w:ascii="Calibri" w:hAnsi="Calibri" w:eastAsia="Calibri" w:cs="Calibri"/>
          <w:color w:val="000000"/>
          <w:sz w:val="22"/>
          <w:szCs w:val="22"/>
        </w:rPr>
        <w:t xml:space="preserve">Ni Z, Cao Y, Jin X, Fu Z, Li J, Mo X, He Y, Tang J &amp; Huang S (2021) Engineering resistance to bacterial blight and bacterial leaf streak in rice. </w:t>
      </w:r>
      <w:r>
        <w:rPr>
          <w:rFonts w:ascii="Calibri" w:hAnsi="Calibri" w:eastAsia="Calibri" w:cs="Calibri"/>
          <w:i/>
          <w:iCs/>
          <w:color w:val="000000"/>
          <w:sz w:val="22"/>
          <w:szCs w:val="22"/>
        </w:rPr>
        <w:t xml:space="preserve">Rice (N Y)</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38, 5pp. </w:t>
      </w:r>
      <w:hyperlink r:id="rId31466932fa819733d" w:history="1">
        <w:r>
          <w:rPr>
            <w:rFonts w:ascii="Calibri" w:hAnsi="Calibri" w:eastAsia="Calibri" w:cs="Calibri"/>
            <w:color w:val="0000CC"/>
            <w:sz w:val="22"/>
            <w:szCs w:val="22"/>
            <w:u w:val="single"/>
          </w:rPr>
          <w:t xml:space="preserve">https://doi.org/10.1186/s12284-021-00482-z</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Niño-Liu D, Ronald PC &amp; Bogdanove AJ (2005) A simple method of mass inoculation of rice effective for both pathovars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and the construction of comparable sets of host cDNA libraries spanning early stages of bacterial leaf blight and bacterial leaf streak.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153, </w:t>
      </w:r>
      <w:r>
        <w:rPr>
          <w:rFonts w:ascii="Calibri" w:hAnsi="Calibri" w:eastAsia="Calibri" w:cs="Calibri"/>
          <w:color w:val="000000"/>
          <w:sz w:val="22"/>
          <w:szCs w:val="22"/>
        </w:rPr>
        <w:t xml:space="preserve">500-504.</w:t>
      </w:r>
    </w:p>
    <w:p>
      <w:pPr>
        <w:widowControl w:val="on"/>
        <w:pBdr/>
        <w:spacing w:before="220" w:after="220" w:line="240" w:lineRule="auto"/>
        <w:ind w:left="0" w:right="0"/>
        <w:jc w:val="left"/>
      </w:pPr>
      <w:r>
        <w:rPr>
          <w:rFonts w:ascii="Calibri" w:hAnsi="Calibri" w:eastAsia="Calibri" w:cs="Calibri"/>
          <w:color w:val="000000"/>
          <w:sz w:val="22"/>
          <w:szCs w:val="22"/>
        </w:rPr>
        <w:t xml:space="preserve">Niño-Liu DO, Ronald PC &amp; Bogdanove AJ (2006)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pathovars: model pathogens of a model crop.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303-324. </w:t>
      </w:r>
      <w:hyperlink r:id="rId20846932fa819744b" w:history="1">
        <w:r>
          <w:rPr>
            <w:rFonts w:ascii="Calibri" w:hAnsi="Calibri" w:eastAsia="Calibri" w:cs="Calibri"/>
            <w:color w:val="0000CC"/>
            <w:sz w:val="22"/>
            <w:szCs w:val="22"/>
            <w:u w:val="single"/>
          </w:rPr>
          <w:t xml:space="preserve">https://doi.org/10.1111/j.1364-3703.2006.00344.x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Noh T-H, Shim H-K, Kang M-H, Park Y-J, Lee D-K, Lee BM, Tyagi K, Paik C-H &amp; Lee G-H (2012) Rapid identification and validation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Xoo</w:t>
      </w:r>
      <w:r>
        <w:rPr>
          <w:rFonts w:ascii="Calibri" w:hAnsi="Calibri" w:eastAsia="Calibri" w:cs="Calibri"/>
          <w:color w:val="000000"/>
          <w:sz w:val="22"/>
          <w:szCs w:val="22"/>
        </w:rPr>
        <w:t xml:space="preserve">) by using PCR-amplified phage integrase and transposase A gene</w:t>
      </w:r>
      <w:r>
        <w:rPr>
          <w:rFonts w:ascii="Calibri" w:hAnsi="Calibri" w:eastAsia="Calibri" w:cs="Calibri"/>
          <w:i/>
          <w:iCs/>
          <w:color w:val="000000"/>
          <w:sz w:val="22"/>
          <w:szCs w:val="22"/>
        </w:rPr>
        <w:t xml:space="preserve">. Journal of the Korean Society of International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219-225.</w:t>
      </w:r>
    </w:p>
    <w:p>
      <w:pPr>
        <w:widowControl w:val="on"/>
        <w:pBdr/>
        <w:spacing w:before="220" w:after="220" w:line="240" w:lineRule="auto"/>
        <w:ind w:left="0" w:right="0"/>
        <w:jc w:val="left"/>
      </w:pPr>
      <w:r>
        <w:rPr>
          <w:rFonts w:ascii="Calibri" w:hAnsi="Calibri" w:eastAsia="Calibri" w:cs="Calibri"/>
          <w:color w:val="000000"/>
          <w:sz w:val="22"/>
          <w:szCs w:val="22"/>
        </w:rPr>
        <w:t xml:space="preserve">Opina OS &amp; Exconde OR (1971) Assessment of yield loss due to bacterial leaf streak of rice. </w:t>
      </w:r>
      <w:r>
        <w:rPr>
          <w:rFonts w:ascii="Calibri" w:hAnsi="Calibri" w:eastAsia="Calibri" w:cs="Calibri"/>
          <w:i/>
          <w:iCs/>
          <w:color w:val="000000"/>
          <w:sz w:val="22"/>
          <w:szCs w:val="22"/>
        </w:rPr>
        <w:t xml:space="preserve">Philippine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35-39.</w:t>
      </w:r>
    </w:p>
    <w:p>
      <w:pPr>
        <w:widowControl w:val="on"/>
        <w:pBdr/>
        <w:spacing w:before="220" w:after="220" w:line="240" w:lineRule="auto"/>
        <w:ind w:left="0" w:right="0"/>
        <w:jc w:val="left"/>
      </w:pPr>
      <w:r>
        <w:rPr>
          <w:rFonts w:ascii="Calibri" w:hAnsi="Calibri" w:eastAsia="Calibri" w:cs="Calibri"/>
          <w:color w:val="000000"/>
          <w:sz w:val="22"/>
          <w:szCs w:val="22"/>
        </w:rPr>
        <w:t xml:space="preserve">Ou SH (1985) Rice Diseases. 2nd ed. Commonwealth Mycological Institute, Kew, Surrey, United Kingdom, pp 61-96. </w:t>
      </w:r>
    </w:p>
    <w:p>
      <w:pPr>
        <w:widowControl w:val="on"/>
        <w:pBdr/>
        <w:spacing w:before="220" w:after="220" w:line="240" w:lineRule="auto"/>
        <w:ind w:left="0" w:right="0"/>
        <w:jc w:val="left"/>
      </w:pPr>
      <w:r>
        <w:rPr>
          <w:rFonts w:ascii="Calibri" w:hAnsi="Calibri" w:eastAsia="Calibri" w:cs="Calibri"/>
          <w:color w:val="000000"/>
          <w:sz w:val="22"/>
          <w:szCs w:val="22"/>
        </w:rPr>
        <w:t xml:space="preserve">Rao PS (1987) Across-season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causal agent of bacterial leaf streak. </w:t>
      </w:r>
      <w:r>
        <w:rPr>
          <w:rFonts w:ascii="Calibri" w:hAnsi="Calibri" w:eastAsia="Calibri" w:cs="Calibri"/>
          <w:i/>
          <w:iCs/>
          <w:color w:val="000000"/>
          <w:sz w:val="22"/>
          <w:szCs w:val="22"/>
        </w:rPr>
        <w:t xml:space="preserve">International Rice Research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 27.</w:t>
      </w:r>
    </w:p>
    <w:p>
      <w:pPr>
        <w:widowControl w:val="on"/>
        <w:pBdr/>
        <w:spacing w:before="220" w:after="220" w:line="240" w:lineRule="auto"/>
        <w:ind w:left="0" w:right="0"/>
        <w:jc w:val="left"/>
      </w:pPr>
      <w:r>
        <w:rPr>
          <w:rFonts w:ascii="Calibri" w:hAnsi="Calibri" w:eastAsia="Calibri" w:cs="Calibri"/>
          <w:color w:val="000000"/>
          <w:sz w:val="22"/>
          <w:szCs w:val="22"/>
        </w:rPr>
        <w:t xml:space="preserve">Raymundo AK, Briones AM Jr, Ardales EY, Perez MT, Fernandez LC, Leach JF, Mew TW, Ynalvez MA, McLaren CG &amp; Nelson RJ (1999) Analysis of DNA polymorphism and virulence in Philippine strains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434-440.</w:t>
      </w:r>
    </w:p>
    <w:p>
      <w:pPr>
        <w:widowControl w:val="on"/>
        <w:pBdr/>
        <w:spacing w:before="220" w:after="220" w:line="240" w:lineRule="auto"/>
        <w:ind w:left="0" w:right="0"/>
        <w:jc w:val="left"/>
      </w:pPr>
      <w:r>
        <w:rPr>
          <w:rFonts w:ascii="Calibri" w:hAnsi="Calibri" w:eastAsia="Calibri" w:cs="Calibri"/>
          <w:color w:val="000000"/>
          <w:sz w:val="22"/>
          <w:szCs w:val="22"/>
        </w:rPr>
        <w:t xml:space="preserve">Raymundo AK, Perez MT &amp; Leach JE (2008) Detection and analysis of genetic polymorphism in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using repetitive sequence-based polymerase chain reaction. </w:t>
      </w:r>
      <w:r>
        <w:rPr>
          <w:rFonts w:ascii="Calibri" w:hAnsi="Calibri" w:eastAsia="Calibri" w:cs="Calibri"/>
          <w:i/>
          <w:iCs/>
          <w:color w:val="000000"/>
          <w:sz w:val="22"/>
          <w:szCs w:val="22"/>
        </w:rPr>
        <w:t xml:space="preserve">Rice Genetics </w:t>
      </w:r>
      <w:r>
        <w:rPr>
          <w:rFonts w:ascii="Calibri" w:hAnsi="Calibri" w:eastAsia="Calibri" w:cs="Calibri"/>
          <w:b/>
          <w:bCs/>
          <w:color w:val="000000"/>
          <w:sz w:val="22"/>
          <w:szCs w:val="22"/>
        </w:rPr>
        <w:t xml:space="preserve">III,</w:t>
      </w:r>
      <w:r>
        <w:rPr>
          <w:rFonts w:ascii="Calibri" w:hAnsi="Calibri" w:eastAsia="Calibri" w:cs="Calibri"/>
          <w:color w:val="000000"/>
          <w:sz w:val="22"/>
          <w:szCs w:val="22"/>
        </w:rPr>
        <w:t xml:space="preserve"> pp. 934-938 </w:t>
      </w:r>
      <w:hyperlink r:id="rId95646932fa819777b" w:history="1">
        <w:r>
          <w:rPr>
            <w:rFonts w:ascii="Calibri" w:hAnsi="Calibri" w:eastAsia="Calibri" w:cs="Calibri"/>
            <w:color w:val="0000CC"/>
            <w:sz w:val="22"/>
            <w:szCs w:val="22"/>
            <w:u w:val="single"/>
          </w:rPr>
          <w:t xml:space="preserve">https://doi.org/10.1142/9789812814289_0131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Reddy PR (1983) Evidence of seed transmission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Current Sciences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265–266.</w:t>
      </w:r>
    </w:p>
    <w:p>
      <w:pPr>
        <w:widowControl w:val="on"/>
        <w:pBdr/>
        <w:spacing w:before="220" w:after="220" w:line="240" w:lineRule="auto"/>
        <w:ind w:left="0" w:right="0"/>
        <w:jc w:val="left"/>
      </w:pPr>
      <w:r>
        <w:rPr>
          <w:rFonts w:ascii="Calibri" w:hAnsi="Calibri" w:eastAsia="Calibri" w:cs="Calibri"/>
          <w:color w:val="000000"/>
          <w:sz w:val="22"/>
          <w:szCs w:val="22"/>
        </w:rPr>
        <w:t xml:space="preserve">Reddy RP &amp; Nayak P (1975) Natural occurrence of bacterial leaf streak disease of rice on </w:t>
      </w:r>
      <w:r>
        <w:rPr>
          <w:rFonts w:ascii="Calibri" w:hAnsi="Calibri" w:eastAsia="Calibri" w:cs="Calibri"/>
          <w:i/>
          <w:iCs/>
          <w:color w:val="000000"/>
          <w:sz w:val="22"/>
          <w:szCs w:val="22"/>
        </w:rPr>
        <w:t xml:space="preserve">Oryza perennis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131.</w:t>
      </w:r>
    </w:p>
    <w:p>
      <w:pPr>
        <w:widowControl w:val="on"/>
        <w:pBdr/>
        <w:spacing w:before="220" w:after="220" w:line="240" w:lineRule="auto"/>
        <w:ind w:left="0" w:right="0"/>
        <w:jc w:val="left"/>
      </w:pPr>
      <w:r>
        <w:rPr>
          <w:rFonts w:ascii="Calibri" w:hAnsi="Calibri" w:eastAsia="Calibri" w:cs="Calibri"/>
          <w:color w:val="000000"/>
          <w:sz w:val="22"/>
          <w:szCs w:val="22"/>
        </w:rPr>
        <w:t xml:space="preserve">Reddy PR &amp; Ou SH (1974) Differentiation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Bradbury, the leaf-streak pathogen, from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(Uyeda and Ishiyama) Dowson, the blight pathogen of rice, by enzymatic tests.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450-452.</w:t>
      </w:r>
    </w:p>
    <w:p>
      <w:pPr>
        <w:widowControl w:val="on"/>
        <w:pBdr/>
        <w:spacing w:before="220" w:after="220" w:line="240" w:lineRule="auto"/>
        <w:ind w:left="0" w:right="0"/>
        <w:jc w:val="left"/>
      </w:pPr>
      <w:r>
        <w:rPr>
          <w:rFonts w:ascii="Calibri" w:hAnsi="Calibri" w:eastAsia="Calibri" w:cs="Calibri"/>
          <w:color w:val="000000"/>
          <w:sz w:val="22"/>
          <w:szCs w:val="22"/>
        </w:rPr>
        <w:t xml:space="preserve">Reinking OA (1918) Philippines economic plant diseases.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rice bacterial leaf stripe. </w:t>
      </w:r>
      <w:r>
        <w:rPr>
          <w:rFonts w:ascii="Calibri" w:hAnsi="Calibri" w:eastAsia="Calibri" w:cs="Calibri"/>
          <w:i/>
          <w:iCs/>
          <w:color w:val="000000"/>
          <w:sz w:val="22"/>
          <w:szCs w:val="22"/>
        </w:rPr>
        <w:t xml:space="preserve">Philippines Journal of Science</w:t>
      </w:r>
      <w:r>
        <w:rPr>
          <w:rFonts w:ascii="Calibri" w:hAnsi="Calibri" w:eastAsia="Calibri" w:cs="Calibri"/>
          <w:color w:val="000000"/>
          <w:sz w:val="22"/>
          <w:szCs w:val="22"/>
        </w:rPr>
        <w:t xml:space="preserve">, Section A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225-226.</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Rodriguez-R LM, Grajales A, Arrieta-Ortiz ML, Salazar C, Restrepo S &amp; Bernal A (2012) Genomes-based phylogeny of the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BMC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12, </w:t>
      </w:r>
      <w:r>
        <w:rPr>
          <w:rFonts w:ascii="Calibri" w:hAnsi="Calibri" w:eastAsia="Calibri" w:cs="Calibri"/>
          <w:color w:val="000000"/>
          <w:sz w:val="22"/>
          <w:szCs w:val="22"/>
        </w:rPr>
        <w:t xml:space="preserve">43, 14pp. </w:t>
      </w:r>
      <w:hyperlink r:id="rId56696932fa8197a6f" w:history="1">
        <w:r>
          <w:rPr>
            <w:rFonts w:ascii="Calibri" w:hAnsi="Calibri" w:eastAsia="Calibri" w:cs="Calibri"/>
            <w:color w:val="0000CC"/>
            <w:sz w:val="22"/>
            <w:szCs w:val="22"/>
            <w:u w:val="single"/>
          </w:rPr>
          <w:t xml:space="preserve">https://doi.org/10.1186/1471-2180-12-43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Sakthivel N, Mortensen C &amp; Mathur S (2001) Detection </w:t>
      </w:r>
      <w:r>
        <w:rPr>
          <w:rFonts w:ascii="Calibri" w:hAnsi="Calibri" w:eastAsia="Calibri" w:cs="Calibri"/>
          <w:i/>
          <w:iCs/>
          <w:color w:val="000000"/>
          <w:sz w:val="22"/>
          <w:szCs w:val="22"/>
        </w:rPr>
        <w:t xml:space="preserve">of 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artificially inoculated and naturally infected rice seeds and plants by molecular techniques. </w:t>
      </w:r>
      <w:r>
        <w:rPr>
          <w:rFonts w:ascii="Calibri" w:hAnsi="Calibri" w:eastAsia="Calibri" w:cs="Calibri"/>
          <w:i/>
          <w:iCs/>
          <w:color w:val="000000"/>
          <w:sz w:val="22"/>
          <w:szCs w:val="22"/>
        </w:rPr>
        <w:t xml:space="preserve">Applied Microbiology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435–441. </w:t>
      </w:r>
      <w:hyperlink r:id="rId70486932fa8197b20" w:history="1">
        <w:r>
          <w:rPr>
            <w:rFonts w:ascii="Calibri" w:hAnsi="Calibri" w:eastAsia="Calibri" w:cs="Calibri"/>
            <w:color w:val="0000CC"/>
            <w:sz w:val="22"/>
            <w:szCs w:val="22"/>
            <w:u w:val="single"/>
          </w:rPr>
          <w:t xml:space="preserve">https://doi.org/10.1007/s002530100641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Sapkota S, Mergoum M &amp; Liu Z (2020) The translucens group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Complicated and important pathogens causing bacterial leaf streak on cereals.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291-302. </w:t>
      </w:r>
      <w:hyperlink r:id="rId53726932fa8197bb1" w:history="1">
        <w:r>
          <w:rPr>
            <w:rFonts w:ascii="Calibri" w:hAnsi="Calibri" w:eastAsia="Calibri" w:cs="Calibri"/>
            <w:color w:val="0000CC"/>
            <w:sz w:val="22"/>
            <w:szCs w:val="22"/>
            <w:u w:val="single"/>
          </w:rPr>
          <w:t xml:space="preserve">https://doi.org/10.1111/mpp.12909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Sattayachiti W, Wanchana S, Arikit S, Nubankoh P, Patarapuwadol S, Vanavichit A, Darwell CT &amp; Toojinda T (2020) Genome-wide association analysis identifies resistance loci for bacterial leaf streak resistance in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1673. </w:t>
      </w:r>
      <w:hyperlink r:id="rId94666932fa8197c40" w:history="1">
        <w:r>
          <w:rPr>
            <w:rFonts w:ascii="Calibri" w:hAnsi="Calibri" w:eastAsia="Calibri" w:cs="Calibri"/>
            <w:color w:val="0000CC"/>
            <w:sz w:val="22"/>
            <w:szCs w:val="22"/>
            <w:u w:val="single"/>
          </w:rPr>
          <w:t xml:space="preserve">https://doi.org/10.3390/plants9121673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Shekhawat GS, Srivastava DN &amp; Rao YP (1969) Seed infection and transmission of bacterial leaf streak of rice.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115-116.Shekhawat GS, Srivastava DN &amp; Rao YP (1972) Host specialization in bacterial leaf streak pathogen of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11-15.</w:t>
      </w:r>
    </w:p>
    <w:p>
      <w:pPr>
        <w:widowControl w:val="on"/>
        <w:pBdr/>
        <w:spacing w:before="220" w:after="220" w:line="240" w:lineRule="auto"/>
        <w:ind w:left="0" w:right="0"/>
        <w:jc w:val="left"/>
      </w:pPr>
      <w:r>
        <w:rPr>
          <w:rFonts w:ascii="Calibri" w:hAnsi="Calibri" w:eastAsia="Calibri" w:cs="Calibri"/>
          <w:color w:val="000000"/>
          <w:sz w:val="22"/>
          <w:szCs w:val="22"/>
        </w:rPr>
        <w:t xml:space="preserve">Shekhawat GS &amp; Srivastava DN (1971) Control of bacterial leaf streak of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Indian Journal of Agricultural Sciences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1098-1101.</w:t>
      </w:r>
    </w:p>
    <w:p>
      <w:pPr>
        <w:widowControl w:val="on"/>
        <w:pBdr/>
        <w:spacing w:before="220" w:after="220" w:line="240" w:lineRule="auto"/>
        <w:ind w:left="0" w:right="0"/>
        <w:jc w:val="left"/>
      </w:pPr>
      <w:r>
        <w:rPr>
          <w:rFonts w:ascii="Calibri" w:hAnsi="Calibri" w:eastAsia="Calibri" w:cs="Calibri"/>
          <w:color w:val="000000"/>
          <w:sz w:val="22"/>
          <w:szCs w:val="22"/>
        </w:rPr>
        <w:t xml:space="preserve">Singh DV, Banerjee AK, Kishun R &amp; Abidi AB (1980) Effect of bacterial leaf streak on the quantitative and qualitative characters of rice. </w:t>
      </w:r>
      <w:r>
        <w:rPr>
          <w:rFonts w:ascii="Calibri" w:hAnsi="Calibri" w:eastAsia="Calibri" w:cs="Calibri"/>
          <w:i/>
          <w:iCs/>
          <w:color w:val="000000"/>
          <w:sz w:val="22"/>
          <w:szCs w:val="22"/>
        </w:rPr>
        <w:t xml:space="preserve">Indian Journal of Mycology and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67-68.</w:t>
      </w:r>
    </w:p>
    <w:p>
      <w:pPr>
        <w:widowControl w:val="on"/>
        <w:pBdr/>
        <w:spacing w:before="220" w:after="220" w:line="240" w:lineRule="auto"/>
        <w:ind w:left="0" w:right="0"/>
        <w:jc w:val="left"/>
      </w:pPr>
      <w:r>
        <w:rPr>
          <w:rFonts w:ascii="Calibri" w:hAnsi="Calibri" w:eastAsia="Calibri" w:cs="Calibri"/>
          <w:color w:val="000000"/>
          <w:sz w:val="22"/>
          <w:szCs w:val="22"/>
        </w:rPr>
        <w:t xml:space="preserve">Swings J, Van den Mooter M, Vauterin L, Hoste B, Gillis M, Mew TW &amp; Kersters K (1990) Reclassification of the causal agents of bacterial blight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bacterial leaf streak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of rice as pathovars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(ex Ishiyama 1922) sp. nov., nom. rev.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309-311.</w:t>
      </w:r>
    </w:p>
    <w:p>
      <w:pPr>
        <w:widowControl w:val="on"/>
        <w:pBdr/>
        <w:spacing w:before="220" w:after="220" w:line="240" w:lineRule="auto"/>
        <w:ind w:left="0" w:right="0"/>
        <w:jc w:val="left"/>
      </w:pPr>
      <w:r>
        <w:rPr>
          <w:rFonts w:ascii="Calibri" w:hAnsi="Calibri" w:eastAsia="Calibri" w:cs="Calibri"/>
          <w:color w:val="000000"/>
          <w:sz w:val="22"/>
          <w:szCs w:val="22"/>
        </w:rPr>
        <w:t xml:space="preserve">Thianthavon T, Aesomnuk W, Pitaloka MK, Sattayachiti W, Sonsom Y, Nubankoh P, Malichan S, Riangwong K, Ruanjaichon V, Toojinda T, Wanchana S &amp; Arikit S (2021) Identification and validation of a QTL for bacterial leaf streak resistance in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against Thai </w:t>
      </w:r>
      <w:r>
        <w:rPr>
          <w:rFonts w:ascii="Calibri" w:hAnsi="Calibri" w:eastAsia="Calibri" w:cs="Calibri"/>
          <w:i/>
          <w:iCs/>
          <w:color w:val="000000"/>
          <w:sz w:val="22"/>
          <w:szCs w:val="22"/>
        </w:rPr>
        <w:t xml:space="preserve">Xoc</w:t>
      </w:r>
      <w:r>
        <w:rPr>
          <w:rFonts w:ascii="Calibri" w:hAnsi="Calibri" w:eastAsia="Calibri" w:cs="Calibri"/>
          <w:color w:val="000000"/>
          <w:sz w:val="22"/>
          <w:szCs w:val="22"/>
        </w:rPr>
        <w:t xml:space="preserve"> strains. </w:t>
      </w:r>
      <w:r>
        <w:rPr>
          <w:rFonts w:ascii="Calibri" w:hAnsi="Calibri" w:eastAsia="Calibri" w:cs="Calibri"/>
          <w:i/>
          <w:iCs/>
          <w:color w:val="000000"/>
          <w:sz w:val="22"/>
          <w:szCs w:val="22"/>
        </w:rPr>
        <w:t xml:space="preserve">Genes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1587. </w:t>
      </w:r>
      <w:hyperlink r:id="rId68416932fa8197f72" w:history="1">
        <w:r>
          <w:rPr>
            <w:rFonts w:ascii="Calibri" w:hAnsi="Calibri" w:eastAsia="Calibri" w:cs="Calibri"/>
            <w:color w:val="0000CC"/>
            <w:sz w:val="22"/>
            <w:szCs w:val="22"/>
            <w:u w:val="single"/>
          </w:rPr>
          <w:t xml:space="preserve">https://doi.org/10.3390/genes12101587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Tian Y, Zhao Y, Xu R, Liu F, Hu B &amp; Walcott RR (2014) Simultaneous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rice seed using a padlock probe-based assay.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1130-1137.</w:t>
      </w:r>
    </w:p>
    <w:p>
      <w:pPr>
        <w:widowControl w:val="on"/>
        <w:pBdr/>
        <w:spacing w:before="220" w:after="220" w:line="240" w:lineRule="auto"/>
        <w:ind w:left="0" w:right="0"/>
        <w:jc w:val="left"/>
      </w:pPr>
      <w:r>
        <w:rPr>
          <w:rFonts w:ascii="Calibri" w:hAnsi="Calibri" w:eastAsia="Calibri" w:cs="Calibri"/>
          <w:color w:val="000000"/>
          <w:sz w:val="22"/>
          <w:szCs w:val="22"/>
        </w:rPr>
        <w:t xml:space="preserve">Triplett LR, Hamilton JP, Buell CR, Tisserat NA, Verdier V, Zink F &amp; Leach JE (2011) Genomic analysis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isolates from rice grown in the United States reveals substantial divergence from known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pathovars. </w:t>
      </w:r>
      <w:r>
        <w:rPr>
          <w:rFonts w:ascii="Calibri" w:hAnsi="Calibri" w:eastAsia="Calibri" w:cs="Calibri"/>
          <w:i/>
          <w:iCs/>
          <w:color w:val="000000"/>
          <w:sz w:val="22"/>
          <w:szCs w:val="22"/>
        </w:rPr>
        <w:t xml:space="preserve">Applied &amp;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3930-3937. </w:t>
      </w:r>
      <w:hyperlink r:id="rId42666932fa81980fe" w:history="1">
        <w:r>
          <w:rPr>
            <w:rFonts w:ascii="Calibri" w:hAnsi="Calibri" w:eastAsia="Calibri" w:cs="Calibri"/>
            <w:color w:val="0000CC"/>
            <w:sz w:val="22"/>
            <w:szCs w:val="22"/>
            <w:u w:val="single"/>
          </w:rPr>
          <w:t xml:space="preserve">https://doi.org/10.1128/AEM.00028-11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Triplett LR, Cohen SP, Heffelfinger C, Schmidt CL, Huerta AI, Tekete C, Verdier V, Bogdanove AJ &amp; Leach JE (2016) A resistance locus in the American heirloom rice variety Carolina Gold Select is triggered by TAL effectors with diverse predicted targets and is effective against African strains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472-483. </w:t>
      </w:r>
      <w:hyperlink r:id="rId80176932fa81981ac" w:history="1">
        <w:r>
          <w:rPr>
            <w:rFonts w:ascii="Calibri" w:hAnsi="Calibri" w:eastAsia="Calibri" w:cs="Calibri"/>
            <w:color w:val="0000CC"/>
            <w:sz w:val="22"/>
            <w:szCs w:val="22"/>
            <w:u w:val="single"/>
          </w:rPr>
          <w:t xml:space="preserve">https://doi.org/10.1111/tpj.13212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Tsuno K &amp; Wakimoto S (1983) Ultrastructural investigations on the host parasite interactions in the rice leaf parenchymatous tissue infiltrated with bacterial leaf blight and leaf streak pathogens.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659-669.</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(2013) Recovery Plan for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causing bacterial blight and bacterial leaf streak of rice. 22 pp. </w:t>
      </w:r>
      <w:hyperlink r:id="rId97146932fa819826b" w:history="1">
        <w:r>
          <w:rPr>
            <w:rFonts w:ascii="Calibri" w:hAnsi="Calibri" w:eastAsia="Calibri" w:cs="Calibri"/>
            <w:color w:val="0000CC"/>
            <w:sz w:val="22"/>
            <w:szCs w:val="22"/>
            <w:u w:val="single"/>
          </w:rPr>
          <w:t xml:space="preserve">https://www.ars.usda.gov/ARSUserFiles/opmp/Rice%20Bacterial%20Blight%20and%20Streak%20Recovery%20Plan%20Final.pdf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Uyeda E &amp; Ishiyama S (1928) In: S. Ishiyama (ed.), Bacterial leaf-blight of the rice plant. </w:t>
      </w:r>
      <w:r>
        <w:rPr>
          <w:rFonts w:ascii="Calibri" w:hAnsi="Calibri" w:eastAsia="Calibri" w:cs="Calibri"/>
          <w:i/>
          <w:iCs/>
          <w:color w:val="000000"/>
          <w:sz w:val="22"/>
          <w:szCs w:val="22"/>
        </w:rPr>
        <w:t xml:space="preserve">Proceedings Third Pan-Pacific Scientific Congress</w:t>
      </w:r>
      <w:r>
        <w:rPr>
          <w:rFonts w:ascii="Calibri" w:hAnsi="Calibri" w:eastAsia="Calibri" w:cs="Calibri"/>
          <w:color w:val="000000"/>
          <w:sz w:val="22"/>
          <w:szCs w:val="22"/>
        </w:rPr>
        <w:t xml:space="preserve">, Tokyo, 0ct.-Nov. 1926,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,2112.</w:t>
      </w:r>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&amp; Swings J (1995) Reclassification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472-489.</w:t>
      </w:r>
    </w:p>
    <w:p>
      <w:pPr>
        <w:widowControl w:val="on"/>
        <w:pBdr/>
        <w:spacing w:before="220" w:after="220" w:line="240" w:lineRule="auto"/>
        <w:ind w:left="0" w:right="0"/>
        <w:jc w:val="left"/>
      </w:pPr>
      <w:r>
        <w:rPr>
          <w:rFonts w:ascii="Calibri" w:hAnsi="Calibri" w:eastAsia="Calibri" w:cs="Calibri"/>
          <w:color w:val="000000"/>
          <w:sz w:val="22"/>
          <w:szCs w:val="22"/>
        </w:rPr>
        <w:t xml:space="preserve">Vera Cruz CMV, Gossele F, Kersters K, Segers P, Van den Mooter M, Swings J &amp; Ley J de (1984) Differentiation between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the bacterial 'brown blotch' pathogen on rice by numerical analysis of phenotypic features and protein gel electropherograms. </w:t>
      </w:r>
      <w:r>
        <w:rPr>
          <w:rFonts w:ascii="Calibri" w:hAnsi="Calibri" w:eastAsia="Calibri" w:cs="Calibri"/>
          <w:i/>
          <w:iCs/>
          <w:color w:val="000000"/>
          <w:sz w:val="22"/>
          <w:szCs w:val="22"/>
        </w:rPr>
        <w:t xml:space="preserve">Journal of General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2983-2999. </w:t>
      </w:r>
      <w:hyperlink r:id="rId51806932fa819843d" w:history="1">
        <w:r>
          <w:rPr>
            <w:rFonts w:ascii="Calibri" w:hAnsi="Calibri" w:eastAsia="Calibri" w:cs="Calibri"/>
            <w:color w:val="0000CC"/>
            <w:sz w:val="22"/>
            <w:szCs w:val="22"/>
            <w:u w:val="single"/>
          </w:rPr>
          <w:t xml:space="preserve">https://doi.org/10.1099/00221287-130-11-2983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SX, Ma GZ, Wei LF &amp; Ji GH (2010) [Virulence differentiation of strains </w:t>
      </w:r>
      <w:r>
        <w:rPr>
          <w:rFonts w:ascii="Calibri" w:hAnsi="Calibri" w:eastAsia="Calibri" w:cs="Calibri"/>
          <w:i/>
          <w:iCs/>
          <w:color w:val="000000"/>
          <w:sz w:val="22"/>
          <w:szCs w:val="22"/>
        </w:rPr>
        <w:t xml:space="preserve">of Xanthomonas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southwest of China]. </w:t>
      </w:r>
      <w:r>
        <w:rPr>
          <w:rFonts w:ascii="Calibri" w:hAnsi="Calibri" w:eastAsia="Calibri" w:cs="Calibri"/>
          <w:i/>
          <w:iCs/>
          <w:color w:val="000000"/>
          <w:sz w:val="22"/>
          <w:szCs w:val="22"/>
        </w:rPr>
        <w:t xml:space="preserve">Journal of Hunan Agricultural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188-191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Wonni I Detemmerman L, Dao S, Ouedraogo L, Soungalo S, Koita O, Szurek B, Koebnik R, Triplett L, Cottyn B &amp; Verdier V (2011) Genetic diversity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w:t>
      </w:r>
      <w:r>
        <w:rPr>
          <w:rFonts w:ascii="Calibri" w:hAnsi="Calibri" w:eastAsia="Calibri" w:cs="Calibri"/>
          <w:color w:val="000000"/>
          <w:sz w:val="22"/>
          <w:szCs w:val="22"/>
        </w:rPr>
        <w:t xml:space="preserve">a from West Africa.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S193-S193.</w:t>
      </w:r>
    </w:p>
    <w:p>
      <w:pPr>
        <w:widowControl w:val="on"/>
        <w:pBdr/>
        <w:spacing w:before="220" w:after="220" w:line="240" w:lineRule="auto"/>
        <w:ind w:left="0" w:right="0"/>
        <w:jc w:val="left"/>
      </w:pPr>
      <w:r>
        <w:rPr>
          <w:rFonts w:ascii="Calibri" w:hAnsi="Calibri" w:eastAsia="Calibri" w:cs="Calibri"/>
          <w:color w:val="000000"/>
          <w:sz w:val="22"/>
          <w:szCs w:val="22"/>
        </w:rPr>
        <w:t xml:space="preserve">Wonni I, Cottyn B, Detemmerman L, Dao S, Ouedraogo L, Sarra S, Tekete C, Poussier S, Corral R, Triplett L, Koita O, Koebnik R, Leach J, Szurek B, Maes M &amp; Verdier V (2014) Analysis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population in Mali and Burkina Faso reveals a high level of genetic and pathogenic diversity.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520-531. </w:t>
      </w:r>
    </w:p>
    <w:p>
      <w:pPr>
        <w:widowControl w:val="on"/>
        <w:pBdr/>
        <w:spacing w:before="220" w:after="220" w:line="240" w:lineRule="auto"/>
        <w:ind w:left="0" w:right="0"/>
        <w:jc w:val="left"/>
      </w:pPr>
      <w:r>
        <w:rPr>
          <w:rFonts w:ascii="Calibri" w:hAnsi="Calibri" w:eastAsia="Calibri" w:cs="Calibri"/>
          <w:color w:val="000000"/>
          <w:sz w:val="22"/>
          <w:szCs w:val="22"/>
        </w:rPr>
        <w:t xml:space="preserve">Xie GL &amp; Mew TW (1998) A leaf inoculation method for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from rice seed.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1007-1011.</w:t>
      </w:r>
    </w:p>
    <w:p>
      <w:pPr>
        <w:widowControl w:val="on"/>
        <w:pBdr/>
        <w:spacing w:before="220" w:after="220" w:line="240" w:lineRule="auto"/>
        <w:ind w:left="0" w:right="0"/>
        <w:jc w:val="left"/>
      </w:pPr>
      <w:r>
        <w:rPr>
          <w:rFonts w:ascii="Calibri" w:hAnsi="Calibri" w:eastAsia="Calibri" w:cs="Calibri"/>
          <w:color w:val="000000"/>
          <w:sz w:val="22"/>
          <w:szCs w:val="22"/>
        </w:rPr>
        <w:t xml:space="preserve">Xie GL, Sun SY, Wang GJ, Zhu XD, Chen JA, Ye YH, Feng ZM &amp; Liang MX (1990) Studies on rice seed inspection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1. Immunoradiometric assay. </w:t>
      </w:r>
      <w:r>
        <w:rPr>
          <w:rFonts w:ascii="Calibri" w:hAnsi="Calibri" w:eastAsia="Calibri" w:cs="Calibri"/>
          <w:i/>
          <w:iCs/>
          <w:color w:val="000000"/>
          <w:sz w:val="22"/>
          <w:szCs w:val="22"/>
        </w:rPr>
        <w:t xml:space="preserve">Chinese Journal of Rice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127-132 </w:t>
      </w:r>
    </w:p>
    <w:p>
      <w:pPr>
        <w:widowControl w:val="on"/>
        <w:pBdr/>
        <w:spacing w:before="220" w:after="220" w:line="240" w:lineRule="auto"/>
        <w:ind w:left="0" w:right="0"/>
        <w:jc w:val="left"/>
      </w:pPr>
      <w:r>
        <w:rPr>
          <w:rFonts w:ascii="Calibri" w:hAnsi="Calibri" w:eastAsia="Calibri" w:cs="Calibri"/>
          <w:color w:val="000000"/>
          <w:sz w:val="22"/>
          <w:szCs w:val="22"/>
        </w:rPr>
        <w:t xml:space="preserve">Xie GL, Wang HR, Sun SY &amp; Wang GJ (1991) Studies on rice seed inspection of bacterial leaf streak of rice: II. Rice leaf in vitro method. </w:t>
      </w:r>
      <w:r>
        <w:rPr>
          <w:rFonts w:ascii="Calibri" w:hAnsi="Calibri" w:eastAsia="Calibri" w:cs="Calibri"/>
          <w:i/>
          <w:iCs/>
          <w:color w:val="000000"/>
          <w:sz w:val="22"/>
          <w:szCs w:val="22"/>
        </w:rPr>
        <w:t xml:space="preserve">Chinese Journal of Rice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121-126</w:t>
      </w:r>
    </w:p>
    <w:p>
      <w:pPr>
        <w:widowControl w:val="on"/>
        <w:pBdr/>
        <w:spacing w:before="220" w:after="220" w:line="240" w:lineRule="auto"/>
        <w:ind w:left="0" w:right="0"/>
        <w:jc w:val="left"/>
      </w:pPr>
      <w:r>
        <w:rPr>
          <w:rFonts w:ascii="Calibri" w:hAnsi="Calibri" w:eastAsia="Calibri" w:cs="Calibri"/>
          <w:color w:val="000000"/>
          <w:sz w:val="22"/>
          <w:szCs w:val="22"/>
        </w:rPr>
        <w:t xml:space="preserve">Xie X, Chen Z, Guan H, Zheng Y, Zhang J, Qin M &amp; Wu W (2020) Transcriptome analysis of xa5-mediated resistance to bacterial leaf streak in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w:t>
      </w:r>
      <w:r>
        <w:rPr>
          <w:rFonts w:ascii="Calibri" w:hAnsi="Calibri" w:eastAsia="Calibri" w:cs="Calibri"/>
          <w:i/>
          <w:iCs/>
          <w:color w:val="000000"/>
          <w:sz w:val="22"/>
          <w:szCs w:val="22"/>
        </w:rPr>
        <w:t xml:space="preserve"> 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10, </w:t>
      </w:r>
      <w:r>
        <w:rPr>
          <w:rFonts w:ascii="Calibri" w:hAnsi="Calibri" w:eastAsia="Calibri" w:cs="Calibri"/>
          <w:color w:val="000000"/>
          <w:sz w:val="22"/>
          <w:szCs w:val="22"/>
        </w:rPr>
        <w:t xml:space="preserve">19439. </w:t>
      </w:r>
      <w:hyperlink r:id="rId51286932fa8198851" w:history="1">
        <w:r>
          <w:rPr>
            <w:rFonts w:ascii="Calibri" w:hAnsi="Calibri" w:eastAsia="Calibri" w:cs="Calibri"/>
            <w:color w:val="0000CC"/>
            <w:sz w:val="22"/>
            <w:szCs w:val="22"/>
            <w:u w:val="single"/>
          </w:rPr>
          <w:t xml:space="preserve">https://doi.org/10.1038/s41598-020-74515-w</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Xu GW &amp; Gonzalez CF (1991) Plasmid, genomic, and bacteriocin diversity in U.S. strains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628-631.</w:t>
      </w:r>
    </w:p>
    <w:p>
      <w:pPr>
        <w:widowControl w:val="on"/>
        <w:pBdr/>
        <w:spacing w:before="220" w:after="220" w:line="240" w:lineRule="auto"/>
        <w:ind w:left="0" w:right="0"/>
        <w:jc w:val="left"/>
      </w:pPr>
      <w:r>
        <w:rPr>
          <w:rFonts w:ascii="Calibri" w:hAnsi="Calibri" w:eastAsia="Calibri" w:cs="Calibri"/>
          <w:color w:val="000000"/>
          <w:sz w:val="22"/>
          <w:szCs w:val="22"/>
        </w:rPr>
        <w:t xml:space="preserve">Xu Y, Zhu X-F, Zhou M-G, Kuang J, Zhang Y, Shang Y &amp; Wang J-X (2010) Status of streptomycin resistance development in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China and their resistance characters.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158</w:t>
      </w:r>
      <w:r>
        <w:rPr>
          <w:rFonts w:ascii="Calibri" w:hAnsi="Calibri" w:eastAsia="Calibri" w:cs="Calibri"/>
          <w:color w:val="000000"/>
          <w:sz w:val="22"/>
          <w:szCs w:val="22"/>
        </w:rPr>
        <w:t xml:space="preserve">, 601-608. </w:t>
      </w:r>
      <w:hyperlink r:id="rId84666932fa81989dc" w:history="1">
        <w:r>
          <w:rPr>
            <w:rFonts w:ascii="Calibri" w:hAnsi="Calibri" w:eastAsia="Calibri" w:cs="Calibri"/>
            <w:color w:val="0000CC"/>
            <w:sz w:val="22"/>
            <w:szCs w:val="22"/>
            <w:u w:val="single"/>
          </w:rPr>
          <w:t xml:space="preserve">https://doi.org/10.1111/j.1439-0434.2009.01657.x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Yang B &amp; Bogdanove A (2013) Inoculation and virulence assay for bacterial blight and bacterial leaf streak of rice. </w:t>
      </w:r>
      <w:r>
        <w:rPr>
          <w:rFonts w:ascii="Calibri" w:hAnsi="Calibri" w:eastAsia="Calibri" w:cs="Calibri"/>
          <w:i/>
          <w:iCs/>
          <w:color w:val="000000"/>
          <w:sz w:val="22"/>
          <w:szCs w:val="22"/>
        </w:rPr>
        <w:t xml:space="preserve">Methods in Molecular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956, </w:t>
      </w:r>
      <w:r>
        <w:rPr>
          <w:rFonts w:ascii="Calibri" w:hAnsi="Calibri" w:eastAsia="Calibri" w:cs="Calibri"/>
          <w:color w:val="000000"/>
          <w:sz w:val="22"/>
          <w:szCs w:val="22"/>
        </w:rPr>
        <w:t xml:space="preserve">249-255. Yang, B, ed. Springer. </w:t>
      </w:r>
      <w:hyperlink r:id="rId54046932fa8198a50" w:history="1">
        <w:r>
          <w:rPr>
            <w:rFonts w:ascii="Calibri" w:hAnsi="Calibri" w:eastAsia="Calibri" w:cs="Calibri"/>
            <w:color w:val="0000CC"/>
            <w:sz w:val="22"/>
            <w:szCs w:val="22"/>
            <w:u w:val="single"/>
          </w:rPr>
          <w:t xml:space="preserve">https://doi.org/10.1007/978-1-62703-194-3_18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Yang J, Wang X, Wang Y-F, Liu Q, Wang Y-T, Zhang J-H, Wei L-F &amp; Ji G-H (2020) Pathotypes differentiation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identification of rice varieties resistant to bacterial leaf streak in Yunnan Province.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218-227.</w:t>
      </w:r>
    </w:p>
    <w:p>
      <w:pPr>
        <w:widowControl w:val="on"/>
        <w:pBdr/>
        <w:spacing w:before="220" w:after="220" w:line="240" w:lineRule="auto"/>
        <w:ind w:left="0" w:right="0"/>
        <w:jc w:val="left"/>
      </w:pPr>
      <w:r>
        <w:rPr>
          <w:rFonts w:ascii="Calibri" w:hAnsi="Calibri" w:eastAsia="Calibri" w:cs="Calibri"/>
          <w:color w:val="000000"/>
          <w:sz w:val="22"/>
          <w:szCs w:val="22"/>
        </w:rPr>
        <w:t xml:space="preserve">Young JM, Park DC, Shearman HM &amp; Fargier E (2008) A multilocus sequence analysis of the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Systematic &amp;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366–377.</w:t>
      </w:r>
    </w:p>
    <w:p>
      <w:pPr>
        <w:widowControl w:val="on"/>
        <w:pBdr/>
        <w:spacing w:before="220" w:after="220" w:line="240" w:lineRule="auto"/>
        <w:ind w:left="0" w:right="0"/>
        <w:jc w:val="left"/>
      </w:pPr>
      <w:r>
        <w:rPr>
          <w:rFonts w:ascii="Calibri" w:hAnsi="Calibri" w:eastAsia="Calibri" w:cs="Calibri"/>
          <w:color w:val="000000"/>
          <w:sz w:val="22"/>
          <w:szCs w:val="22"/>
        </w:rPr>
        <w:t xml:space="preserve">Zhang RS, Liu YF, Luo CP, Wang XY, Liu YZ, Qiao JQ, Yu JJ &amp; Chen ZY (2012) </w:t>
      </w:r>
      <w:r>
        <w:rPr>
          <w:rFonts w:ascii="Calibri" w:hAnsi="Calibri" w:eastAsia="Calibri" w:cs="Calibri"/>
          <w:i/>
          <w:iCs/>
          <w:color w:val="000000"/>
          <w:sz w:val="22"/>
          <w:szCs w:val="22"/>
        </w:rPr>
        <w:t xml:space="preserve">Bacillus amyloliquefaciens</w:t>
      </w:r>
      <w:r>
        <w:rPr>
          <w:rFonts w:ascii="Calibri" w:hAnsi="Calibri" w:eastAsia="Calibri" w:cs="Calibri"/>
          <w:color w:val="000000"/>
          <w:sz w:val="22"/>
          <w:szCs w:val="22"/>
        </w:rPr>
        <w:t xml:space="preserve"> Lx-11, a potential biocontrol agent against rice bacterial leaf streak.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609-619.</w:t>
      </w:r>
    </w:p>
    <w:p>
      <w:pPr>
        <w:widowControl w:val="on"/>
        <w:pBdr/>
        <w:spacing w:before="220" w:after="220" w:line="240" w:lineRule="auto"/>
        <w:ind w:left="0" w:right="0"/>
        <w:jc w:val="left"/>
      </w:pPr>
      <w:r>
        <w:rPr>
          <w:rFonts w:ascii="Calibri" w:hAnsi="Calibri" w:eastAsia="Calibri" w:cs="Calibri"/>
          <w:color w:val="000000"/>
          <w:sz w:val="22"/>
          <w:szCs w:val="22"/>
        </w:rPr>
        <w:t xml:space="preserve">Zhao B, Ardales EY, Raymundo A, Bai J, Trick HN, Leach JE &amp; Hulbert SH (2004) The </w:t>
      </w:r>
      <w:r>
        <w:rPr>
          <w:rFonts w:ascii="Calibri" w:hAnsi="Calibri" w:eastAsia="Calibri" w:cs="Calibri"/>
          <w:i/>
          <w:iCs/>
          <w:color w:val="000000"/>
          <w:sz w:val="22"/>
          <w:szCs w:val="22"/>
        </w:rPr>
        <w:t xml:space="preserve">avr</w:t>
      </w:r>
      <w:r>
        <w:rPr>
          <w:rFonts w:ascii="Calibri" w:hAnsi="Calibri" w:eastAsia="Calibri" w:cs="Calibri"/>
          <w:color w:val="000000"/>
          <w:sz w:val="22"/>
          <w:szCs w:val="22"/>
        </w:rPr>
        <w:t xml:space="preserve">Rxo1 gene from the rice pathogen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confers a nonhost defense reaction on maize with resistance gene </w:t>
      </w:r>
      <w:r>
        <w:rPr>
          <w:rFonts w:ascii="Calibri" w:hAnsi="Calibri" w:eastAsia="Calibri" w:cs="Calibri"/>
          <w:i/>
          <w:iCs/>
          <w:color w:val="000000"/>
          <w:sz w:val="22"/>
          <w:szCs w:val="22"/>
        </w:rPr>
        <w:t xml:space="preserve">Rxo1</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771-779.</w:t>
      </w:r>
    </w:p>
    <w:p>
      <w:pPr>
        <w:widowControl w:val="on"/>
        <w:pBdr/>
        <w:spacing w:before="220" w:after="220" w:line="240" w:lineRule="auto"/>
        <w:ind w:left="0" w:right="0"/>
        <w:jc w:val="left"/>
      </w:pPr>
      <w:r>
        <w:rPr>
          <w:rFonts w:ascii="Calibri" w:hAnsi="Calibri" w:eastAsia="Calibri" w:cs="Calibri"/>
          <w:color w:val="000000"/>
          <w:sz w:val="22"/>
          <w:szCs w:val="22"/>
        </w:rPr>
        <w:t xml:space="preserve">Zhao B, Lin X, Poland J, Trick H, Leach J &amp; Hulbert S (2005) A maize resistance gene functions against bacterial streak disease in rice. </w:t>
      </w:r>
      <w:r>
        <w:rPr>
          <w:rFonts w:ascii="Calibri" w:hAnsi="Calibri" w:eastAsia="Calibri" w:cs="Calibri"/>
          <w:i/>
          <w:iCs/>
          <w:color w:val="000000"/>
          <w:sz w:val="22"/>
          <w:szCs w:val="22"/>
        </w:rPr>
        <w:t xml:space="preserve">Proceedings National Academy of Sciences, USA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15383–15388</w:t>
      </w:r>
    </w:p>
    <w:p>
      <w:pPr>
        <w:widowControl w:val="on"/>
        <w:pBdr/>
        <w:spacing w:before="220" w:after="220" w:line="240" w:lineRule="auto"/>
        <w:ind w:left="0" w:right="0"/>
        <w:jc w:val="left"/>
      </w:pPr>
      <w:r>
        <w:rPr>
          <w:rFonts w:ascii="Calibri" w:hAnsi="Calibri" w:eastAsia="Calibri" w:cs="Calibri"/>
          <w:color w:val="000000"/>
          <w:sz w:val="22"/>
          <w:szCs w:val="22"/>
        </w:rPr>
        <w:t xml:space="preserve">Zhao WJ, Zhu SF, Liao XL, Chen HY &amp; Tan TW (2007)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seeds using a specific TaqMan probe. </w:t>
      </w:r>
      <w:r>
        <w:rPr>
          <w:rFonts w:ascii="Calibri" w:hAnsi="Calibri" w:eastAsia="Calibri" w:cs="Calibri"/>
          <w:i/>
          <w:iCs/>
          <w:color w:val="000000"/>
          <w:sz w:val="22"/>
          <w:szCs w:val="22"/>
        </w:rPr>
        <w:t xml:space="preserve">Molecular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119-127.</w:t>
      </w:r>
    </w:p>
    <w:p>
      <w:pPr>
        <w:widowControl w:val="on"/>
        <w:pBdr/>
        <w:spacing w:before="220" w:after="220" w:line="240" w:lineRule="auto"/>
        <w:ind w:left="0" w:right="0"/>
        <w:jc w:val="left"/>
      </w:pPr>
      <w:r>
        <w:rPr>
          <w:rFonts w:ascii="Calibri" w:hAnsi="Calibri" w:eastAsia="Calibri" w:cs="Calibri"/>
          <w:color w:val="000000"/>
          <w:sz w:val="22"/>
          <w:szCs w:val="22"/>
        </w:rPr>
        <w:t xml:space="preserve">Zhao S, Poulin L, Rodriguez-R LM, Serna NF, Liu S-H, Wonni I, Szurek B, Verdier V, Leach JE He Y-Q, Feng J-X &amp; Koebnik R (2012). Development of a variable number of tandem repeats typing scheme for the bacterial rice pathogen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,948-956. </w:t>
      </w:r>
      <w:hyperlink r:id="rId26416932fa8198e76" w:history="1">
        <w:r>
          <w:rPr>
            <w:rFonts w:ascii="Calibri" w:hAnsi="Calibri" w:eastAsia="Calibri" w:cs="Calibri"/>
            <w:color w:val="0000CC"/>
            <w:sz w:val="22"/>
            <w:szCs w:val="22"/>
            <w:u w:val="single"/>
          </w:rPr>
          <w:t xml:space="preserve">https://doi.org/10.1094/PHYTO-04-12-0078-R</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(2022)</w:t>
      </w:r>
      <w:r>
        <w:rPr>
          <w:rFonts w:ascii="Calibri" w:hAnsi="Calibri" w:eastAsia="Calibri" w:cs="Calibri"/>
          <w:i/>
          <w:iCs/>
          <w:color w:val="000000"/>
          <w:sz w:val="22"/>
          <w:szCs w:val="22"/>
        </w:rPr>
        <w:t xml:space="preserve"> 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(bacterial leaf blight of rice). </w:t>
      </w:r>
      <w:hyperlink r:id="rId59756932fa8198f0d" w:history="1">
        <w:r>
          <w:rPr>
            <w:rFonts w:ascii="Calibri" w:hAnsi="Calibri" w:eastAsia="Calibri" w:cs="Calibri"/>
            <w:color w:val="0000CC"/>
            <w:sz w:val="22"/>
            <w:szCs w:val="22"/>
            <w:u w:val="single"/>
          </w:rPr>
          <w:t xml:space="preserve">https://www.cabi.org/isc/datasheet/56956</w:t>
        </w:r>
      </w:hyperlink>
      <w:r>
        <w:rPr>
          <w:rFonts w:ascii="Calibri" w:hAnsi="Calibri" w:eastAsia="Calibri" w:cs="Calibri"/>
          <w:color w:val="000000"/>
          <w:sz w:val="22"/>
          <w:szCs w:val="22"/>
        </w:rPr>
        <w:t xml:space="preserve"> [Accessed: April 2022].</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(2022)</w:t>
      </w:r>
      <w:r>
        <w:rPr>
          <w:rFonts w:ascii="Calibri" w:hAnsi="Calibri" w:eastAsia="Calibri" w:cs="Calibri"/>
          <w:i/>
          <w:iCs/>
          <w:color w:val="000000"/>
          <w:sz w:val="22"/>
          <w:szCs w:val="22"/>
        </w:rPr>
        <w:t xml:space="preserve"> 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(bacterial leaf streak of rice). </w:t>
      </w:r>
      <w:hyperlink r:id="rId29716932fa8198f8b" w:history="1">
        <w:r>
          <w:rPr>
            <w:rFonts w:ascii="Calibri" w:hAnsi="Calibri" w:eastAsia="Calibri" w:cs="Calibri"/>
            <w:color w:val="0000CC"/>
            <w:sz w:val="22"/>
            <w:szCs w:val="22"/>
            <w:u w:val="single"/>
          </w:rPr>
          <w:t xml:space="preserve">https://www.cabi.org/isc/datasheet/56977</w:t>
        </w:r>
      </w:hyperlink>
      <w:r>
        <w:rPr>
          <w:rFonts w:ascii="Calibri" w:hAnsi="Calibri" w:eastAsia="Calibri" w:cs="Calibri"/>
          <w:color w:val="000000"/>
          <w:sz w:val="22"/>
          <w:szCs w:val="22"/>
        </w:rPr>
        <w:t xml:space="preserve"> [Accessed: April 2022].</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Panel on Plant Health: Jeger M, Candresse T, Chatzivassiliou E, Dehnen-Schmutz K, Gilioli G, Gregoire J-C, Jaques Miret JA, MacLeod A, Navajas Navarro M, Niere B, Parnell S, Potting R, Rafoss T, Rossi V, Urek G, Van Bruggen A, Van der Werf W, West J, Winter S, Bragard C, Szurek B, Hollo G and Caffier D. Scientific Opinion on the pest categorisation </w:t>
      </w:r>
      <w:r>
        <w:rPr>
          <w:rFonts w:ascii="Calibri" w:hAnsi="Calibri" w:eastAsia="Calibri" w:cs="Calibri"/>
          <w:i/>
          <w:iCs/>
          <w:color w:val="000000"/>
          <w:sz w:val="22"/>
          <w:szCs w:val="22"/>
        </w:rPr>
        <w:t xml:space="preserve">of Xanthomonas oryzae</w:t>
      </w:r>
      <w:r>
        <w:rPr>
          <w:rFonts w:ascii="Calibri" w:hAnsi="Calibri" w:eastAsia="Calibri" w:cs="Calibri"/>
          <w:color w:val="000000"/>
          <w:sz w:val="22"/>
          <w:szCs w:val="22"/>
        </w:rPr>
        <w:t xml:space="preserve"> pathovars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5109, 25 pp. </w:t>
      </w:r>
      <w:hyperlink r:id="rId53266932fa8199066" w:history="1">
        <w:r>
          <w:rPr>
            <w:rFonts w:ascii="Calibri" w:hAnsi="Calibri" w:eastAsia="Calibri" w:cs="Calibri"/>
            <w:color w:val="0000CC"/>
            <w:sz w:val="22"/>
            <w:szCs w:val="22"/>
            <w:u w:val="single"/>
          </w:rPr>
          <w:t xml:space="preserve">https://doi.org/10.2903/j.efsa.2018.5109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Dr Jaap D. Janse, independent consultant, bacteriologist.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Xanthomonas oryzae pv. oryzicola</w:t>
      </w:r>
      <w:r>
        <w:rPr>
          <w:rFonts w:ascii="Calibri" w:hAnsi="Calibri" w:eastAsia="Calibri" w:cs="Calibri"/>
          <w:color w:val="000000"/>
          <w:sz w:val="22"/>
          <w:szCs w:val="22"/>
        </w:rPr>
        <w:t xml:space="preserve">. EPPO datasheets on pests recommended for regulation. Available online. </w:t>
      </w:r>
      <w:hyperlink r:id="rId48586932fa819911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(as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2, </w:t>
      </w:r>
      <w:r>
        <w:rPr>
          <w:rFonts w:ascii="Calibri" w:hAnsi="Calibri" w:eastAsia="Calibri" w:cs="Calibri"/>
          <w:i/>
          <w:iCs/>
          <w:color w:val="000000"/>
          <w:sz w:val="22"/>
          <w:szCs w:val="22"/>
        </w:rPr>
        <w:t xml:space="preserve">Xanthomonas oryzae.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4 pp. </w:t>
      </w:r>
      <w:hyperlink r:id="rId15786932fa8199215" w:history="1">
        <w:r>
          <w:rPr>
            <w:rFonts w:ascii="Calibri" w:hAnsi="Calibri" w:eastAsia="Calibri" w:cs="Calibri"/>
            <w:color w:val="0000CC"/>
            <w:sz w:val="22"/>
            <w:szCs w:val="22"/>
            <w:u w:val="single"/>
          </w:rPr>
          <w:t xml:space="preserve">https://doi.org/10.1111/j.1365-2338.1980.tb02685.x</w:t>
        </w:r>
      </w:hyperlink>
    </w:p>
    <w:p>
      <w:r>
        <w:drawing>
          <wp:inline distT="0" distB="0" distL="0" distR="0">
            <wp:extent cx="1800000" cy="604800"/>
            <wp:docPr id="9723465" name="name23626932fa819927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3516932fa819927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7060205">
    <w:multiLevelType w:val="hybridMultilevel"/>
    <w:lvl w:ilvl="0" w:tplc="90051379">
      <w:start w:val="1"/>
      <w:numFmt w:val="decimal"/>
      <w:lvlText w:val="%1."/>
      <w:lvlJc w:val="left"/>
      <w:pPr>
        <w:ind w:left="720" w:hanging="360"/>
      </w:pPr>
    </w:lvl>
    <w:lvl w:ilvl="1" w:tplc="90051379" w:tentative="1">
      <w:start w:val="1"/>
      <w:numFmt w:val="lowerLetter"/>
      <w:lvlText w:val="%2."/>
      <w:lvlJc w:val="left"/>
      <w:pPr>
        <w:ind w:left="1440" w:hanging="360"/>
      </w:pPr>
    </w:lvl>
    <w:lvl w:ilvl="2" w:tplc="90051379" w:tentative="1">
      <w:start w:val="1"/>
      <w:numFmt w:val="lowerRoman"/>
      <w:lvlText w:val="%3."/>
      <w:lvlJc w:val="right"/>
      <w:pPr>
        <w:ind w:left="2160" w:hanging="180"/>
      </w:pPr>
    </w:lvl>
    <w:lvl w:ilvl="3" w:tplc="90051379" w:tentative="1">
      <w:start w:val="1"/>
      <w:numFmt w:val="decimal"/>
      <w:lvlText w:val="%4."/>
      <w:lvlJc w:val="left"/>
      <w:pPr>
        <w:ind w:left="2880" w:hanging="360"/>
      </w:pPr>
    </w:lvl>
    <w:lvl w:ilvl="4" w:tplc="90051379" w:tentative="1">
      <w:start w:val="1"/>
      <w:numFmt w:val="lowerLetter"/>
      <w:lvlText w:val="%5."/>
      <w:lvlJc w:val="left"/>
      <w:pPr>
        <w:ind w:left="3600" w:hanging="360"/>
      </w:pPr>
    </w:lvl>
    <w:lvl w:ilvl="5" w:tplc="90051379" w:tentative="1">
      <w:start w:val="1"/>
      <w:numFmt w:val="lowerRoman"/>
      <w:lvlText w:val="%6."/>
      <w:lvlJc w:val="right"/>
      <w:pPr>
        <w:ind w:left="4320" w:hanging="180"/>
      </w:pPr>
    </w:lvl>
    <w:lvl w:ilvl="6" w:tplc="90051379" w:tentative="1">
      <w:start w:val="1"/>
      <w:numFmt w:val="decimal"/>
      <w:lvlText w:val="%7."/>
      <w:lvlJc w:val="left"/>
      <w:pPr>
        <w:ind w:left="5040" w:hanging="360"/>
      </w:pPr>
    </w:lvl>
    <w:lvl w:ilvl="7" w:tplc="90051379" w:tentative="1">
      <w:start w:val="1"/>
      <w:numFmt w:val="lowerLetter"/>
      <w:lvlText w:val="%8."/>
      <w:lvlJc w:val="left"/>
      <w:pPr>
        <w:ind w:left="5760" w:hanging="360"/>
      </w:pPr>
    </w:lvl>
    <w:lvl w:ilvl="8" w:tplc="90051379" w:tentative="1">
      <w:start w:val="1"/>
      <w:numFmt w:val="lowerRoman"/>
      <w:lvlText w:val="%9."/>
      <w:lvlJc w:val="right"/>
      <w:pPr>
        <w:ind w:left="6480" w:hanging="180"/>
      </w:pPr>
    </w:lvl>
  </w:abstractNum>
  <w:abstractNum w:abstractNumId="87060204">
    <w:multiLevelType w:val="hybridMultilevel"/>
    <w:lvl w:ilvl="0" w:tplc="5004315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7060204">
    <w:abstractNumId w:val="87060204"/>
  </w:num>
  <w:num w:numId="87060205">
    <w:abstractNumId w:val="8706020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2297878" Type="http://schemas.microsoft.com/office/2011/relationships/commentsExtended" Target="commentsExtended.xml"/><Relationship Id="rId876764728" Type="http://schemas.microsoft.com/office/2011/relationships/people" Target="people.xml"/><Relationship Id="rId60036932fa819038a" Type="http://schemas.openxmlformats.org/officeDocument/2006/relationships/hyperlink" Target="https://gd.eppo.int/taxon/XANTTO/" TargetMode="External"/><Relationship Id="rId14316932fa81903f3" Type="http://schemas.openxmlformats.org/officeDocument/2006/relationships/hyperlink" Target="https://gd.eppo.int/taxon/XANTTO/categorization" TargetMode="External"/><Relationship Id="rId30406932fa8190592" Type="http://schemas.openxmlformats.org/officeDocument/2006/relationships/hyperlink" Target="https://gd.eppo.int/taxon/XANTTO/photos" TargetMode="External"/><Relationship Id="rId76586932fa81906ed" Type="http://schemas.openxmlformats.org/officeDocument/2006/relationships/hyperlink" Target="https://gd.eppo.int/taxon/XANTOR/datasheet" TargetMode="External"/><Relationship Id="rId10636932fa81916db" Type="http://schemas.openxmlformats.org/officeDocument/2006/relationships/hyperlink" Target="https://gd.eppo.int/taxon/XANTOR/datasheet" TargetMode="External"/><Relationship Id="rId23146932fa81953a1" Type="http://schemas.openxmlformats.org/officeDocument/2006/relationships/hyperlink" Target="https://agridata.ec.europa.eu/extensions/DataPortal/rice.html" TargetMode="External"/><Relationship Id="rId90856932fa8195458" Type="http://schemas.openxmlformats.org/officeDocument/2006/relationships/hyperlink" Target="https://doi.org/10.1094/PDIS-05-14-0504-PDN" TargetMode="External"/><Relationship Id="rId10106932fa81954e9" Type="http://schemas.openxmlformats.org/officeDocument/2006/relationships/hyperlink" Target="https://doi.org/10.1071/AR9730219" TargetMode="External"/><Relationship Id="rId49056932fa8195619" Type="http://schemas.openxmlformats.org/officeDocument/2006/relationships/hyperlink" Target="https://doi.org/10.1371/journal.pone.0232115" TargetMode="External"/><Relationship Id="rId23806932fa819587d" Type="http://schemas.openxmlformats.org/officeDocument/2006/relationships/hyperlink" Target="https://www.plantwise.org/KnowledgeBank/pmdg/20147801491" TargetMode="External"/><Relationship Id="rId12746932fa81958fe" Type="http://schemas.openxmlformats.org/officeDocument/2006/relationships/hyperlink" Target="https://doi.org/10.1371/journal.pone.0080351" TargetMode="External"/><Relationship Id="rId14246932fa81959d0" Type="http://schemas.openxmlformats.org/officeDocument/2006/relationships/hyperlink" Target="https://doi.org/10.1038/s41598-017-04800-8" TargetMode="External"/><Relationship Id="rId34236932fa8195abe" Type="http://schemas.openxmlformats.org/officeDocument/2006/relationships/hyperlink" Target="https://doi.org/10.3390/pathogens9030187" TargetMode="External"/><Relationship Id="rId26626932fa8195b30" Type="http://schemas.openxmlformats.org/officeDocument/2006/relationships/hyperlink" Target="https://doi.org/10.1016/S1671-2927(06)60041-2" TargetMode="External"/><Relationship Id="rId94346932fa8195bdf" Type="http://schemas.openxmlformats.org/officeDocument/2006/relationships/hyperlink" Target="https://doi.org/10.1111/ppa.12954" TargetMode="External"/><Relationship Id="rId22916932fa8195c96" Type="http://schemas.openxmlformats.org/officeDocument/2006/relationships/hyperlink" Target="https://doi.org/10.1111/jam.13094" TargetMode="External"/><Relationship Id="rId58476932fa8195ff0" Type="http://schemas.openxmlformats.org/officeDocument/2006/relationships/hyperlink" Target="https://doi.org/10.2903/j.efsa.2018.5109" TargetMode="External"/><Relationship Id="rId72176932fa81960a1" Type="http://schemas.openxmlformats.org/officeDocument/2006/relationships/hyperlink" Target="https://ec.europa.eu/food/plants/plant-health-and-biosecurity/european-union-notification-system-plant-health-interceptions-europhyt/interceptions_en#plant-interceptions--monthly-reports-2022" TargetMode="External"/><Relationship Id="rId72686932fa81962b8" Type="http://schemas.openxmlformats.org/officeDocument/2006/relationships/hyperlink" Target="https://doi.org/10.1111/j.1364-3703.2011.00745.x" TargetMode="External"/><Relationship Id="rId91756932fa819638a" Type="http://schemas.openxmlformats.org/officeDocument/2006/relationships/hyperlink" Target="https://doi.org/10.1590/S1516-89132015060263" TargetMode="External"/><Relationship Id="rId58076932fa819643a" Type="http://schemas.openxmlformats.org/officeDocument/2006/relationships/hyperlink" Target="https://doi.org/10.5423/PPJ.OA.05.2020.0083" TargetMode="External"/><Relationship Id="rId74386932fa81964e9" Type="http://schemas.openxmlformats.org/officeDocument/2006/relationships/hyperlink" Target="https://doi.org/10.1186/s12864-016-3422-7" TargetMode="External"/><Relationship Id="rId84096932fa819655c" Type="http://schemas.openxmlformats.org/officeDocument/2006/relationships/hyperlink" Target="https://doi.org/10.3389/fpls.2015.00535" TargetMode="External"/><Relationship Id="rId58946932fa81965cb" Type="http://schemas.openxmlformats.org/officeDocument/2006/relationships/hyperlink" Target="http://www.agritech.tnau.ac.in/expert_system/paddy/cpdisbls.html" TargetMode="External"/><Relationship Id="rId32606932fa8196717" Type="http://schemas.openxmlformats.org/officeDocument/2006/relationships/hyperlink" Target="https://doi.org/10.1186/s12284-019-0358-y" TargetMode="External"/><Relationship Id="rId70146932fa81969ba" Type="http://schemas.openxmlformats.org/officeDocument/2006/relationships/hyperlink" Target="https://doi.org/10.5423/PPJ.NT.05.2016.0118" TargetMode="External"/><Relationship Id="rId51396932fa8196ac8" Type="http://schemas.openxmlformats.org/officeDocument/2006/relationships/hyperlink" Target="https://doi.org/10.1007/978-3-319-47516-5_4" TargetMode="External"/><Relationship Id="rId48766932fa8196c71" Type="http://schemas.openxmlformats.org/officeDocument/2006/relationships/hyperlink" Target="https://doi.org/10.1128/aem.00274-14" TargetMode="External"/><Relationship Id="rId54236932fa8196d04" Type="http://schemas.openxmlformats.org/officeDocument/2006/relationships/hyperlink" Target="https://doi.org/10.3389/fpls.2019.00507" TargetMode="External"/><Relationship Id="rId89286932fa8196e45" Type="http://schemas.openxmlformats.org/officeDocument/2006/relationships/hyperlink" Target="https://doi.org/10.12719/KSIA.2014.26.4.425" TargetMode="External"/><Relationship Id="rId26906932fa8197012" Type="http://schemas.openxmlformats.org/officeDocument/2006/relationships/hyperlink" Target="https://doi.org/10.1016/j.cj.2014.06.005" TargetMode="External"/><Relationship Id="rId26356932fa819719f" Type="http://schemas.openxmlformats.org/officeDocument/2006/relationships/hyperlink" Target="https://doi.org/10.1128/MRA.00923-18" TargetMode="External"/><Relationship Id="rId31466932fa819733d" Type="http://schemas.openxmlformats.org/officeDocument/2006/relationships/hyperlink" Target="https://doi.org/10.1186/s12284-021-00482-z" TargetMode="External"/><Relationship Id="rId20846932fa819744b" Type="http://schemas.openxmlformats.org/officeDocument/2006/relationships/hyperlink" Target="https://doi.org/10.1111/j.1364-3703.2006.00344.x" TargetMode="External"/><Relationship Id="rId95646932fa819777b" Type="http://schemas.openxmlformats.org/officeDocument/2006/relationships/hyperlink" Target="https://doi.org/10.1142/9789812814289_0131" TargetMode="External"/><Relationship Id="rId56696932fa8197a6f" Type="http://schemas.openxmlformats.org/officeDocument/2006/relationships/hyperlink" Target="https://doi.org/10.1186/1471-2180-12-43" TargetMode="External"/><Relationship Id="rId70486932fa8197b20" Type="http://schemas.openxmlformats.org/officeDocument/2006/relationships/hyperlink" Target="https://doi.org/10.1007/s002530100641" TargetMode="External"/><Relationship Id="rId53726932fa8197bb1" Type="http://schemas.openxmlformats.org/officeDocument/2006/relationships/hyperlink" Target="https://doi.org/10.1111/mpp.12909" TargetMode="External"/><Relationship Id="rId94666932fa8197c40" Type="http://schemas.openxmlformats.org/officeDocument/2006/relationships/hyperlink" Target="https://doi.org/10.3390/plants9121673" TargetMode="External"/><Relationship Id="rId68416932fa8197f72" Type="http://schemas.openxmlformats.org/officeDocument/2006/relationships/hyperlink" Target="https://doi.org/10.3390/genes12101587" TargetMode="External"/><Relationship Id="rId42666932fa81980fe" Type="http://schemas.openxmlformats.org/officeDocument/2006/relationships/hyperlink" Target="https://doi.org/10.1128/AEM.00028-11" TargetMode="External"/><Relationship Id="rId80176932fa81981ac" Type="http://schemas.openxmlformats.org/officeDocument/2006/relationships/hyperlink" Target="https://doi.org/10.1111/tpj.13212" TargetMode="External"/><Relationship Id="rId97146932fa819826b" Type="http://schemas.openxmlformats.org/officeDocument/2006/relationships/hyperlink" Target="https://www.ars.usda.gov/ARSUserFiles/opmp/Rice%20Bacterial%20Blight%20and%20Streak%20Recovery%20Plan%20Final.pdf" TargetMode="External"/><Relationship Id="rId51806932fa819843d" Type="http://schemas.openxmlformats.org/officeDocument/2006/relationships/hyperlink" Target="https://doi.org/10.1099/00221287-130-11-2983" TargetMode="External"/><Relationship Id="rId51286932fa8198851" Type="http://schemas.openxmlformats.org/officeDocument/2006/relationships/hyperlink" Target="https://doi.org/10.1038/s41598-020-74515-w" TargetMode="External"/><Relationship Id="rId84666932fa81989dc" Type="http://schemas.openxmlformats.org/officeDocument/2006/relationships/hyperlink" Target="https://doi.org/10.1111/j.1439-0434.2009.01657.x" TargetMode="External"/><Relationship Id="rId54046932fa8198a50" Type="http://schemas.openxmlformats.org/officeDocument/2006/relationships/hyperlink" Target="https://doi.org/10.1007/978-1-62703-194-3_18" TargetMode="External"/><Relationship Id="rId26416932fa8198e76" Type="http://schemas.openxmlformats.org/officeDocument/2006/relationships/hyperlink" Target="https://doi.org/10.1094/PHYTO-04-12-0078-R" TargetMode="External"/><Relationship Id="rId59756932fa8198f0d" Type="http://schemas.openxmlformats.org/officeDocument/2006/relationships/hyperlink" Target="https://www.cabi.org/isc/datasheet/56956" TargetMode="External"/><Relationship Id="rId29716932fa8198f8b" Type="http://schemas.openxmlformats.org/officeDocument/2006/relationships/hyperlink" Target="https://www.cabi.org/isc/datasheet/56977" TargetMode="External"/><Relationship Id="rId53266932fa8199066" Type="http://schemas.openxmlformats.org/officeDocument/2006/relationships/hyperlink" Target="https://doi.org/10.2903/j.efsa.2018.5109" TargetMode="External"/><Relationship Id="rId48586932fa819911f" Type="http://schemas.openxmlformats.org/officeDocument/2006/relationships/hyperlink" Target="https://gd.eppo.int" TargetMode="External"/><Relationship Id="rId15786932fa8199215" Type="http://schemas.openxmlformats.org/officeDocument/2006/relationships/hyperlink" Target="https://doi.org/10.1111/j.1365-2338.1980.tb02685.x" TargetMode="External"/><Relationship Id="rId97046932fa81904b9" Type="http://schemas.openxmlformats.org/officeDocument/2006/relationships/image" Target="media/imgrId97046932fa81904b9.jpg"/><Relationship Id="rId10416932fa81926c3" Type="http://schemas.openxmlformats.org/officeDocument/2006/relationships/image" Target="media/imgrId10416932fa81926c3.jpg"/><Relationship Id="rId23516932fa8199273" Type="http://schemas.openxmlformats.org/officeDocument/2006/relationships/image" Target="media/imgrId23516932fa819927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