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188" w:after="188" w:line="240" w:lineRule="auto"/>
        <w:ind w:left="0" w:right="0"/>
        <w:jc w:val="left"/>
        <w:outlineLvl w:val="0"/>
      </w:pPr>
      <w:r>
        <w:rPr>
          <w:rFonts w:ascii="Calibri" w:hAnsi="Calibri" w:eastAsia="Calibri" w:cs="Calibri"/>
          <w:b/>
          <w:bCs/>
          <w:color w:val="000000"/>
          <w:sz w:val="28"/>
          <w:szCs w:val="28"/>
        </w:rPr>
        <w:t xml:space="preserve">EPPO Datasheet: </w:t>
      </w:r>
      <w:r>
        <w:rPr>
          <w:rFonts w:ascii="Calibri" w:hAnsi="Calibri" w:eastAsia="Calibri" w:cs="Calibri"/>
          <w:b/>
          <w:bCs/>
          <w:i/>
          <w:iCs/>
          <w:color w:val="000000"/>
          <w:sz w:val="28"/>
          <w:szCs w:val="28"/>
        </w:rPr>
        <w:t xml:space="preserve">Xanthomonas phaseoli pv. phaseoli</w:t>
      </w:r>
    </w:p>
    <w:p>
      <w:pPr>
        <w:widowControl w:val="on"/>
        <w:pBdr/>
        <w:spacing w:before="0" w:after="0" w:line="240" w:lineRule="auto"/>
        <w:ind w:left="0" w:right="0"/>
        <w:jc w:val="left"/>
      </w:pPr>
      <w:r>
        <w:rPr>
          <w:rFonts w:ascii="Calibri" w:hAnsi="Calibri" w:eastAsia="Calibri" w:cs="Calibri"/>
          <w:color w:val="000000"/>
          <w:sz w:val="22"/>
          <w:szCs w:val="22"/>
        </w:rPr>
        <w:t xml:space="preserve">Last updated: 2023-02-08</w:t>
      </w:r>
    </w:p>
    <w:p>
      <w:pPr>
        <w:widowControl w:val="on"/>
        <w:pBdr/>
        <w:spacing w:before="220" w:after="220" w:line="240" w:lineRule="auto"/>
        <w:ind w:left="0" w:right="0"/>
        <w:jc w:val="left"/>
      </w:pPr>
      <w:r>
        <w:rPr>
          <w:rFonts w:ascii="Calibri" w:hAnsi="Calibri" w:eastAsia="Calibri" w:cs="Calibri"/>
          <w:color w:val="000000"/>
          <w:sz w:val="22"/>
          <w:szCs w:val="22"/>
        </w:rPr>
        <w:br/>
        <w:t xml:space="preserve">This datasheet covers the two bacterial species and pathovars that are associated with the common bacterial blight of bean: </w:t>
      </w:r>
      <w:r>
        <w:rPr>
          <w:rFonts w:ascii="Calibri" w:hAnsi="Calibri" w:eastAsia="Calibri" w:cs="Calibri"/>
          <w:i/>
          <w:iCs/>
          <w:color w:val="000000"/>
          <w:sz w:val="22"/>
          <w:szCs w:val="22"/>
        </w:rPr>
        <w:t xml:space="preserve">Xanthomonas phaseoli</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phaseoli</w:t>
      </w:r>
      <w:r>
        <w:rPr>
          <w:rFonts w:ascii="Calibri" w:hAnsi="Calibri" w:eastAsia="Calibri" w:cs="Calibri"/>
          <w:color w:val="000000"/>
          <w:sz w:val="22"/>
          <w:szCs w:val="22"/>
        </w:rPr>
        <w:t xml:space="preserve"> (XANTPH) and </w:t>
      </w:r>
      <w:hyperlink r:id="rId60976a2898e1a89f5" w:history="1">
        <w:r>
          <w:rPr>
            <w:rFonts w:ascii="Calibri" w:hAnsi="Calibri" w:eastAsia="Calibri" w:cs="Calibri"/>
            <w:i/>
            <w:iCs/>
            <w:color w:val="0000CC"/>
            <w:sz w:val="22"/>
            <w:szCs w:val="22"/>
            <w:u w:val="single"/>
          </w:rPr>
          <w:t xml:space="preserve">X. citri</w:t>
        </w:r>
        <w:r>
          <w:rPr>
            <w:rFonts w:ascii="Calibri" w:hAnsi="Calibri" w:eastAsia="Calibri" w:cs="Calibri"/>
            <w:color w:val="0000CC"/>
            <w:sz w:val="22"/>
            <w:szCs w:val="22"/>
            <w:u w:val="single"/>
          </w:rPr>
          <w:t xml:space="preserve"> pv. </w:t>
        </w:r>
        <w:r>
          <w:rPr>
            <w:rFonts w:ascii="Calibri" w:hAnsi="Calibri" w:eastAsia="Calibri" w:cs="Calibri"/>
            <w:i/>
            <w:iCs/>
            <w:color w:val="0000CC"/>
            <w:sz w:val="22"/>
            <w:szCs w:val="22"/>
            <w:u w:val="single"/>
          </w:rPr>
          <w:t xml:space="preserve">fuscans</w:t>
        </w:r>
      </w:hyperlink>
      <w:r>
        <w:rPr>
          <w:rFonts w:ascii="Calibri" w:hAnsi="Calibri" w:eastAsia="Calibri" w:cs="Calibri"/>
          <w:color w:val="000000"/>
          <w:sz w:val="22"/>
          <w:szCs w:val="22"/>
        </w:rPr>
        <w:t xml:space="preserve"> (XANTFF).</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IDENTITY</w:t>
      </w:r>
    </w:p>
    <w:tbl>
      <w:tblPr>
        <w:tblStyle w:val="NormalTablePHPDOCX"/>
        <w:tblCellMar>
          <w:left w:type="dxa" w:w="0"/>
          <w:right w:type="dxa" w:w="0"/>
        </w:tblCellMar>
        <w:tblW w:w="5000" w:type="pct"/>
        <w:tblCellSpacing w:w="30" w:type="dxa"/>
        <w:tblInd w:w="0" w:type="auto"/>
        <w:tblBorders/>
      </w:tblPr>
      <w:tblGrid>
        <w:gridCol w:w="3000"/>
        <w:gridCol w:w="2000"/>
      </w:tblGrid>
      <w:tr>
        <w:trPr>
          <w:trHeight w:val="0" w:hRule="atLeast"/>
        </w:trPr>
        <w:tc>
          <w:tcPr>
            <w:tcW w:w="3000" w:type="pct"/>
            <w:tcMar>
              <w:top w:w="15" w:type="dxa"/>
              <w:left w:w="15" w:type="dxa"/>
              <w:bottom w:w="15" w:type="dxa"/>
              <w:right w:w="15" w:type="dxa"/>
            </w:tcMar>
            <w:vAlign w:val="center"/>
          </w:tcPr>
          <w:p>
            <w:pPr>
              <w:widowControl w:val="on"/>
              <w:pBdr/>
              <w:spacing w:before="0" w:after="0" w:line="240" w:lineRule="auto"/>
              <w:ind w:left="0" w:right="0"/>
              <w:jc w:val="left"/>
            </w:pPr>
            <w:r>
              <w:rPr>
                <w:rFonts w:ascii="Calibri" w:hAnsi="Calibri" w:eastAsia="Calibri" w:cs="Calibri"/>
                <w:b/>
                <w:bCs/>
                <w:color w:val="000000"/>
                <w:position w:val="-3"/>
                <w:sz w:val="22"/>
                <w:szCs w:val="22"/>
              </w:rPr>
              <w:t xml:space="preserve">Preferred name:</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Xanthomonas phaseoli pv. phaseoli</w:t>
            </w:r>
            <w:r>
              <w:rPr>
                <w:rFonts w:ascii="Calibri" w:hAnsi="Calibri" w:eastAsia="Calibri" w:cs="Calibri"/>
                <w:b/>
                <w:bCs/>
                <w:color w:val="000000"/>
                <w:position w:val="-3"/>
                <w:sz w:val="22"/>
                <w:szCs w:val="22"/>
              </w:rPr>
              <w:br/>
              <w:t xml:space="preserve">Authority:</w:t>
            </w:r>
            <w:r>
              <w:rPr>
                <w:rFonts w:ascii="Calibri" w:hAnsi="Calibri" w:eastAsia="Calibri" w:cs="Calibri"/>
                <w:color w:val="000000"/>
                <w:position w:val="-3"/>
                <w:sz w:val="22"/>
                <w:szCs w:val="22"/>
              </w:rPr>
              <w:t xml:space="preserve"> (Smith) Constantin, Cleenwerck, Maes, Baeyen, Van Malderghem, De Vos, Cottyn</w:t>
            </w:r>
            <w:r>
              <w:rPr>
                <w:rFonts w:ascii="Calibri" w:hAnsi="Calibri" w:eastAsia="Calibri" w:cs="Calibri"/>
                <w:b/>
                <w:bCs/>
                <w:color w:val="000000"/>
                <w:position w:val="-3"/>
                <w:sz w:val="22"/>
                <w:szCs w:val="22"/>
              </w:rPr>
              <w:br/>
              <w:t xml:space="preserve">Taxonomic position:</w:t>
            </w:r>
            <w:r>
              <w:rPr>
                <w:rFonts w:ascii="Calibri" w:hAnsi="Calibri" w:eastAsia="Calibri" w:cs="Calibri"/>
                <w:color w:val="000000"/>
                <w:position w:val="-3"/>
                <w:sz w:val="22"/>
                <w:szCs w:val="22"/>
              </w:rPr>
              <w:t xml:space="preserve"> Bacteria: Proteobacteria: Gammaproteobacteria: Lysobacterales: Lysobacteraceae</w:t>
            </w:r>
            <w:r>
              <w:rPr>
                <w:rFonts w:ascii="Calibri" w:hAnsi="Calibri" w:eastAsia="Calibri" w:cs="Calibri"/>
                <w:b/>
                <w:bCs/>
                <w:color w:val="000000"/>
                <w:position w:val="-3"/>
                <w:sz w:val="22"/>
                <w:szCs w:val="22"/>
              </w:rPr>
              <w:br/>
              <w:t xml:space="preserve">Other scientific names: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Pseudomonas phaseoli</w:t>
            </w:r>
            <w:r>
              <w:rPr>
                <w:rFonts w:ascii="Calibri" w:hAnsi="Calibri" w:eastAsia="Calibri" w:cs="Calibri"/>
                <w:color w:val="000000"/>
                <w:position w:val="-3"/>
                <w:sz w:val="22"/>
                <w:szCs w:val="22"/>
              </w:rPr>
              <w:t xml:space="preserve"> (Smith) Bergey et al., </w:t>
            </w:r>
            <w:r>
              <w:rPr>
                <w:rFonts w:ascii="Calibri" w:hAnsi="Calibri" w:eastAsia="Calibri" w:cs="Calibri"/>
                <w:i/>
                <w:iCs/>
                <w:color w:val="000000"/>
                <w:position w:val="-3"/>
                <w:sz w:val="22"/>
                <w:szCs w:val="22"/>
              </w:rPr>
              <w:t xml:space="preserve">Xanthomonas axonopodis pv. phaseoli</w:t>
            </w:r>
            <w:r>
              <w:rPr>
                <w:rFonts w:ascii="Calibri" w:hAnsi="Calibri" w:eastAsia="Calibri" w:cs="Calibri"/>
                <w:color w:val="000000"/>
                <w:position w:val="-3"/>
                <w:sz w:val="22"/>
                <w:szCs w:val="22"/>
              </w:rPr>
              <w:t xml:space="preserve"> (Smith) Vauterin, Hoste, Kersters &amp; Swings, </w:t>
            </w:r>
            <w:r>
              <w:rPr>
                <w:rFonts w:ascii="Calibri" w:hAnsi="Calibri" w:eastAsia="Calibri" w:cs="Calibri"/>
                <w:i/>
                <w:iCs/>
                <w:color w:val="000000"/>
                <w:position w:val="-3"/>
                <w:sz w:val="22"/>
                <w:szCs w:val="22"/>
              </w:rPr>
              <w:t xml:space="preserve">Xanthomonas campestris pv. phaseoli</w:t>
            </w:r>
            <w:r>
              <w:rPr>
                <w:rFonts w:ascii="Calibri" w:hAnsi="Calibri" w:eastAsia="Calibri" w:cs="Calibri"/>
                <w:color w:val="000000"/>
                <w:position w:val="-3"/>
                <w:sz w:val="22"/>
                <w:szCs w:val="22"/>
              </w:rPr>
              <w:t xml:space="preserve"> (Smith) Dye, </w:t>
            </w:r>
            <w:r>
              <w:rPr>
                <w:rFonts w:ascii="Calibri" w:hAnsi="Calibri" w:eastAsia="Calibri" w:cs="Calibri"/>
                <w:i/>
                <w:iCs/>
                <w:color w:val="000000"/>
                <w:position w:val="-3"/>
                <w:sz w:val="22"/>
                <w:szCs w:val="22"/>
              </w:rPr>
              <w:t xml:space="preserve">Xanthomonas phaseoli</w:t>
            </w:r>
            <w:r>
              <w:rPr>
                <w:rFonts w:ascii="Calibri" w:hAnsi="Calibri" w:eastAsia="Calibri" w:cs="Calibri"/>
                <w:color w:val="000000"/>
                <w:position w:val="-3"/>
                <w:sz w:val="22"/>
                <w:szCs w:val="22"/>
              </w:rPr>
              <w:t xml:space="preserve"> (Smith) Gabriel, Kingsley, Hunter &amp; Gottwald</w:t>
            </w:r>
            <w:r>
              <w:rPr>
                <w:rFonts w:ascii="Calibri" w:hAnsi="Calibri" w:eastAsia="Calibri" w:cs="Calibri"/>
                <w:b/>
                <w:bCs/>
                <w:color w:val="000000"/>
                <w:position w:val="-3"/>
                <w:sz w:val="22"/>
                <w:szCs w:val="22"/>
              </w:rPr>
              <w:br/>
              <w:t xml:space="preserve">Common names in English:</w:t>
            </w:r>
            <w:r>
              <w:rPr>
                <w:rFonts w:ascii="Calibri" w:hAnsi="Calibri" w:eastAsia="Calibri" w:cs="Calibri"/>
                <w:color w:val="000000"/>
                <w:position w:val="-3"/>
                <w:sz w:val="22"/>
                <w:szCs w:val="22"/>
              </w:rPr>
              <w:t xml:space="preserve"> bacterial blight of bean, bacterial leaf pustule of bean, common blight of bean, fuscous blight of bean</w:t>
            </w:r>
            <w:hyperlink r:id="rId64076a2898e1a8ccd" w:history="1">
              <w:r>
                <w:rPr>
                  <w:rFonts w:ascii="Calibri" w:hAnsi="Calibri" w:eastAsia="Calibri" w:cs="Calibri"/>
                  <w:color w:val="0000CC"/>
                  <w:position w:val="-3"/>
                  <w:sz w:val="22"/>
                  <w:szCs w:val="22"/>
                  <w:u w:val="single"/>
                </w:rPr>
                <w:br/>
                <w:t xml:space="preserve">view more common names online...</w:t>
              </w:r>
            </w:hyperlink>
            <w:r>
              <w:rPr>
                <w:rFonts w:ascii="Calibri" w:hAnsi="Calibri" w:eastAsia="Calibri" w:cs="Calibri"/>
                <w:b/>
                <w:bCs/>
                <w:color w:val="000000"/>
                <w:position w:val="-3"/>
                <w:sz w:val="22"/>
                <w:szCs w:val="22"/>
              </w:rPr>
              <w:br/>
              <w:t xml:space="preserve">EPPO Categorization:</w:t>
            </w:r>
            <w:r>
              <w:rPr>
                <w:rFonts w:ascii="Calibri" w:hAnsi="Calibri" w:eastAsia="Calibri" w:cs="Calibri"/>
                <w:color w:val="000000"/>
                <w:position w:val="-3"/>
                <w:sz w:val="22"/>
                <w:szCs w:val="22"/>
              </w:rPr>
              <w:t xml:space="preserve"> A2 list</w:t>
            </w:r>
            <w:r>
              <w:rPr>
                <w:rFonts w:ascii="Calibri" w:hAnsi="Calibri" w:eastAsia="Calibri" w:cs="Calibri"/>
                <w:b/>
                <w:bCs/>
                <w:color w:val="000000"/>
                <w:position w:val="-3"/>
                <w:sz w:val="22"/>
                <w:szCs w:val="22"/>
              </w:rPr>
              <w:br/>
              <w:t xml:space="preserve">EU Categorization:</w:t>
            </w:r>
            <w:r>
              <w:rPr>
                <w:rFonts w:ascii="Calibri" w:hAnsi="Calibri" w:eastAsia="Calibri" w:cs="Calibri"/>
                <w:color w:val="000000"/>
                <w:position w:val="-3"/>
                <w:sz w:val="22"/>
                <w:szCs w:val="22"/>
              </w:rPr>
              <w:t xml:space="preserve"> RNQP ((EU) 2019/2072 Annex IV)</w:t>
            </w:r>
            <w:hyperlink r:id="rId26436a2898e1a8d35" w:history="1">
              <w:r>
                <w:rPr>
                  <w:rFonts w:ascii="Calibri" w:hAnsi="Calibri" w:eastAsia="Calibri" w:cs="Calibri"/>
                  <w:color w:val="0000CC"/>
                  <w:position w:val="-3"/>
                  <w:sz w:val="22"/>
                  <w:szCs w:val="22"/>
                  <w:u w:val="single"/>
                </w:rPr>
                <w:br/>
                <w:t xml:space="preserve">view more categorizations online...</w:t>
              </w:r>
            </w:hyperlink>
            <w:r>
              <w:rPr>
                <w:rFonts w:ascii="Calibri" w:hAnsi="Calibri" w:eastAsia="Calibri" w:cs="Calibri"/>
                <w:b/>
                <w:bCs/>
                <w:color w:val="000000"/>
                <w:position w:val="-3"/>
                <w:sz w:val="22"/>
                <w:szCs w:val="22"/>
              </w:rPr>
              <w:br/>
              <w:t xml:space="preserve">EPPO Code:</w:t>
            </w:r>
            <w:r>
              <w:rPr>
                <w:rFonts w:ascii="Calibri" w:hAnsi="Calibri" w:eastAsia="Calibri" w:cs="Calibri"/>
                <w:color w:val="000000"/>
                <w:position w:val="-3"/>
                <w:sz w:val="22"/>
                <w:szCs w:val="22"/>
              </w:rPr>
              <w:t xml:space="preserve"> XANTPH</w:t>
            </w:r>
          </w:p>
        </w:tc>
        <w:tc>
          <w:tcPr>
            <w:tcW w:w="2000" w:type="pct"/>
            <w:tcMar>
              <w:top w:w="15" w:type="dxa"/>
              <w:left w:w="15" w:type="dxa"/>
              <w:bottom w:w="15" w:type="dxa"/>
              <w:right w:w="15" w:type="dxa"/>
            </w:tcMar>
            <w:vAlign w:val="center"/>
          </w:tcPr>
          <w:p>
            <w:r>
              <w:rPr>
                <w:position w:val="-96"/>
              </w:rPr>
              <w:drawing>
                <wp:inline distT="0" distB="0" distL="0" distR="0">
                  <wp:extent cx="2160000" cy="1281600"/>
                  <wp:docPr id="49752134" name="name29316a2898e1a9470" descr="41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124.jpg"/>
                          <pic:cNvPicPr/>
                        </pic:nvPicPr>
                        <pic:blipFill>
                          <a:blip r:embed="rId25526a2898e1a946e" cstate="print"/>
                          <a:stretch>
                            <a:fillRect/>
                          </a:stretch>
                        </pic:blipFill>
                        <pic:spPr>
                          <a:xfrm>
                            <a:off x="0" y="0"/>
                            <a:ext cx="2160000" cy="1281600"/>
                          </a:xfrm>
                          <a:prstGeom prst="rect">
                            <a:avLst/>
                          </a:prstGeom>
                          <a:ln w="0">
                            <a:noFill/>
                          </a:ln>
                        </pic:spPr>
                      </pic:pic>
                    </a:graphicData>
                  </a:graphic>
                </wp:inline>
              </w:drawing>
            </w:r>
            <w:hyperlink r:id="rId13476a2898e1a95a3" w:history="1">
              <w:r>
                <w:rPr>
                  <w:rFonts w:ascii="Calibri" w:hAnsi="Calibri" w:eastAsia="Calibri" w:cs="Calibri"/>
                  <w:color w:val="0000CC"/>
                  <w:position w:val="-3"/>
                  <w:sz w:val="22"/>
                  <w:szCs w:val="22"/>
                  <w:u w:val="single"/>
                </w:rPr>
                <w:br/>
                <w:t xml:space="preserve">more photos...</w:t>
              </w:r>
            </w:hyperlink>
          </w:p>
          <w:p/>
        </w:tc>
      </w:tr>
    </w:tbl>
    <w:p/>
    <w:p>
      <w:pPr>
        <w:widowControl w:val="on"/>
        <w:pBdr/>
        <w:spacing w:before="0" w:after="0" w:line="240" w:lineRule="auto"/>
        <w:ind w:left="0" w:right="0"/>
        <w:jc w:val="left"/>
      </w:pPr>
      <w:r>
        <w:rPr>
          <w:rFonts w:ascii="Calibri" w:hAnsi="Calibri" w:eastAsia="Calibri" w:cs="Calibri"/>
          <w:b/>
          <w:bCs/>
          <w:color w:val="000000"/>
          <w:sz w:val="22"/>
          <w:szCs w:val="22"/>
        </w:rPr>
        <w:t xml:space="preserve">Notes on taxonomy and nomenclature</w:t>
      </w:r>
    </w:p>
    <w:p>
      <w:pPr>
        <w:widowControl w:val="on"/>
        <w:pBdr/>
        <w:spacing w:before="220" w:after="220" w:line="240" w:lineRule="auto"/>
        <w:ind w:left="0" w:right="0"/>
        <w:jc w:val="both"/>
      </w:pPr>
      <w:r>
        <w:rPr>
          <w:rFonts w:ascii="Calibri" w:hAnsi="Calibri" w:eastAsia="Calibri" w:cs="Calibri"/>
          <w:color w:val="000000"/>
          <w:sz w:val="22"/>
          <w:szCs w:val="22"/>
        </w:rPr>
        <w:t xml:space="preserve">The causal agent of common bacterial blight of bean was first identified in 1897 as </w:t>
      </w:r>
      <w:r>
        <w:rPr>
          <w:rFonts w:ascii="Calibri" w:hAnsi="Calibri" w:eastAsia="Calibri" w:cs="Calibri"/>
          <w:i/>
          <w:iCs/>
          <w:color w:val="000000"/>
          <w:sz w:val="22"/>
          <w:szCs w:val="22"/>
        </w:rPr>
        <w:t xml:space="preserve">Bacillus phaseoli</w:t>
      </w:r>
      <w:r>
        <w:rPr>
          <w:rFonts w:ascii="Calibri" w:hAnsi="Calibri" w:eastAsia="Calibri" w:cs="Calibri"/>
          <w:color w:val="000000"/>
          <w:sz w:val="22"/>
          <w:szCs w:val="22"/>
        </w:rPr>
        <w:t xml:space="preserve"> (Smith, 1897). Variant strains isolated in 1924 by Burkholder produced a brown pigment on tyrosine-containing medium and were thus described as fuscous strains (Burkholder, 1930). Different revisions of the taxonomy led the fuscous and non-fuscous strains to be grouped under the names </w:t>
      </w:r>
      <w:r>
        <w:rPr>
          <w:rFonts w:ascii="Calibri" w:hAnsi="Calibri" w:eastAsia="Calibri" w:cs="Calibri"/>
          <w:i/>
          <w:iCs/>
          <w:color w:val="000000"/>
          <w:sz w:val="22"/>
          <w:szCs w:val="22"/>
        </w:rPr>
        <w:t xml:space="preserve">Xanthomonas phaseoli</w:t>
      </w:r>
      <w:r>
        <w:rPr>
          <w:rFonts w:ascii="Calibri" w:hAnsi="Calibri" w:eastAsia="Calibri" w:cs="Calibri"/>
          <w:color w:val="000000"/>
          <w:sz w:val="22"/>
          <w:szCs w:val="22"/>
        </w:rPr>
        <w:t xml:space="preserve"> (Corey &amp; Starr, 1957), then </w:t>
      </w:r>
      <w:r>
        <w:rPr>
          <w:rFonts w:ascii="Calibri" w:hAnsi="Calibri" w:eastAsia="Calibri" w:cs="Calibri"/>
          <w:i/>
          <w:iCs/>
          <w:color w:val="000000"/>
          <w:sz w:val="22"/>
          <w:szCs w:val="22"/>
        </w:rPr>
        <w:t xml:space="preserve">X. campestris</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phaseoli</w:t>
      </w:r>
      <w:r>
        <w:rPr>
          <w:rFonts w:ascii="Calibri" w:hAnsi="Calibri" w:eastAsia="Calibri" w:cs="Calibri"/>
          <w:color w:val="000000"/>
          <w:sz w:val="22"/>
          <w:szCs w:val="22"/>
        </w:rPr>
        <w:t xml:space="preserve"> (Dye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1980), and then </w:t>
      </w:r>
      <w:r>
        <w:rPr>
          <w:rFonts w:ascii="Calibri" w:hAnsi="Calibri" w:eastAsia="Calibri" w:cs="Calibri"/>
          <w:i/>
          <w:iCs/>
          <w:color w:val="000000"/>
          <w:sz w:val="22"/>
          <w:szCs w:val="22"/>
        </w:rPr>
        <w:t xml:space="preserve">X. axonopodis</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phaseoli</w:t>
      </w:r>
      <w:r>
        <w:rPr>
          <w:rFonts w:ascii="Calibri" w:hAnsi="Calibri" w:eastAsia="Calibri" w:cs="Calibri"/>
          <w:color w:val="000000"/>
          <w:sz w:val="22"/>
          <w:szCs w:val="22"/>
        </w:rPr>
        <w:t xml:space="preserve"> (Vauterin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1995). Molecular divergence between fuscous and non-fuscous strains led to the proposition of a taxonomic distinction between the two, leading to the fuscous strains being renamed as </w:t>
      </w:r>
      <w:r>
        <w:rPr>
          <w:rFonts w:ascii="Calibri" w:hAnsi="Calibri" w:eastAsia="Calibri" w:cs="Calibri"/>
          <w:i/>
          <w:iCs/>
          <w:color w:val="000000"/>
          <w:sz w:val="22"/>
          <w:szCs w:val="22"/>
        </w:rPr>
        <w:t xml:space="preserve">X. fuscans</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fuscans</w:t>
      </w:r>
      <w:r>
        <w:rPr>
          <w:rFonts w:ascii="Calibri" w:hAnsi="Calibri" w:eastAsia="Calibri" w:cs="Calibri"/>
          <w:color w:val="000000"/>
          <w:sz w:val="22"/>
          <w:szCs w:val="22"/>
        </w:rPr>
        <w:t xml:space="preserve">, while the non-fuscous strains conserved the name </w:t>
      </w:r>
      <w:r>
        <w:rPr>
          <w:rFonts w:ascii="Calibri" w:hAnsi="Calibri" w:eastAsia="Calibri" w:cs="Calibri"/>
          <w:i/>
          <w:iCs/>
          <w:color w:val="000000"/>
          <w:sz w:val="22"/>
          <w:szCs w:val="22"/>
        </w:rPr>
        <w:t xml:space="preserve">X. axonopodis</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phaseoli</w:t>
      </w:r>
      <w:r>
        <w:rPr>
          <w:rFonts w:ascii="Calibri" w:hAnsi="Calibri" w:eastAsia="Calibri" w:cs="Calibri"/>
          <w:color w:val="000000"/>
          <w:sz w:val="22"/>
          <w:szCs w:val="22"/>
        </w:rPr>
        <w:t xml:space="preserve"> (Schaad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2005). Later on, heterogeneity within </w:t>
      </w:r>
      <w:r>
        <w:rPr>
          <w:rFonts w:ascii="Calibri" w:hAnsi="Calibri" w:eastAsia="Calibri" w:cs="Calibri"/>
          <w:i/>
          <w:iCs/>
          <w:color w:val="000000"/>
          <w:sz w:val="22"/>
          <w:szCs w:val="22"/>
        </w:rPr>
        <w:t xml:space="preserve">X. axonopodis</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phaseoli</w:t>
      </w:r>
      <w:r>
        <w:rPr>
          <w:rFonts w:ascii="Calibri" w:hAnsi="Calibri" w:eastAsia="Calibri" w:cs="Calibri"/>
          <w:color w:val="000000"/>
          <w:sz w:val="22"/>
          <w:szCs w:val="22"/>
        </w:rPr>
        <w:t xml:space="preserve"> was revealed based on AFLP analysis, leading to the description of three non-fuscous genetic lineages: GL1, GL2, and GL3 (Alavi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2008). Lineages GL2 and GL3 were, however, genetically distant from GL1 and grouped with the fuscous strains from </w:t>
      </w:r>
      <w:r>
        <w:rPr>
          <w:rFonts w:ascii="Calibri" w:hAnsi="Calibri" w:eastAsia="Calibri" w:cs="Calibri"/>
          <w:i/>
          <w:iCs/>
          <w:color w:val="000000"/>
          <w:sz w:val="22"/>
          <w:szCs w:val="22"/>
        </w:rPr>
        <w:t xml:space="preserve">X. fuscans</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fuscans</w:t>
      </w:r>
      <w:r>
        <w:rPr>
          <w:rFonts w:ascii="Calibri" w:hAnsi="Calibri" w:eastAsia="Calibri" w:cs="Calibri"/>
          <w:color w:val="000000"/>
          <w:sz w:val="22"/>
          <w:szCs w:val="22"/>
        </w:rPr>
        <w:t xml:space="preserve">. The four lineages of bacterial pathogens responsible for common bacterial blight of bean are currently distributed across two species within the </w:t>
      </w:r>
      <w:r>
        <w:rPr>
          <w:rFonts w:ascii="Calibri" w:hAnsi="Calibri" w:eastAsia="Calibri" w:cs="Calibri"/>
          <w:i/>
          <w:iCs/>
          <w:color w:val="000000"/>
          <w:sz w:val="22"/>
          <w:szCs w:val="22"/>
        </w:rPr>
        <w:t xml:space="preserve">Xanthomonas</w:t>
      </w:r>
      <w:r>
        <w:rPr>
          <w:rFonts w:ascii="Calibri" w:hAnsi="Calibri" w:eastAsia="Calibri" w:cs="Calibri"/>
          <w:color w:val="000000"/>
          <w:sz w:val="22"/>
          <w:szCs w:val="22"/>
        </w:rPr>
        <w:t xml:space="preserve"> genus. Lineage GL1 corresponds to </w:t>
      </w:r>
      <w:r>
        <w:rPr>
          <w:rFonts w:ascii="Calibri" w:hAnsi="Calibri" w:eastAsia="Calibri" w:cs="Calibri"/>
          <w:i/>
          <w:iCs/>
          <w:color w:val="000000"/>
          <w:sz w:val="22"/>
          <w:szCs w:val="22"/>
        </w:rPr>
        <w:t xml:space="preserve">X. phaseoli</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phaseoli</w:t>
      </w:r>
      <w:r>
        <w:rPr>
          <w:rFonts w:ascii="Calibri" w:hAnsi="Calibri" w:eastAsia="Calibri" w:cs="Calibri"/>
          <w:color w:val="000000"/>
          <w:sz w:val="22"/>
          <w:szCs w:val="22"/>
        </w:rPr>
        <w:t xml:space="preserve">, while the other three lineages (GL2, GL3, and fuscans) group under the name </w:t>
      </w:r>
      <w:r>
        <w:rPr>
          <w:rFonts w:ascii="Calibri" w:hAnsi="Calibri" w:eastAsia="Calibri" w:cs="Calibri"/>
          <w:i/>
          <w:iCs/>
          <w:color w:val="000000"/>
          <w:sz w:val="22"/>
          <w:szCs w:val="22"/>
        </w:rPr>
        <w:t xml:space="preserve">X. citri</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fuscans</w:t>
      </w:r>
      <w:r>
        <w:rPr>
          <w:rFonts w:ascii="Calibri" w:hAnsi="Calibri" w:eastAsia="Calibri" w:cs="Calibri"/>
          <w:color w:val="000000"/>
          <w:sz w:val="22"/>
          <w:szCs w:val="22"/>
        </w:rPr>
        <w:t xml:space="preserve"> (Constantin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HOSTS</w:t>
      </w:r>
    </w:p>
    <w:p>
      <w:pPr>
        <w:widowControl w:val="on"/>
        <w:pBdr/>
        <w:spacing w:before="220" w:after="220" w:line="240" w:lineRule="auto"/>
        <w:ind w:left="0" w:right="0"/>
        <w:jc w:val="both"/>
      </w:pPr>
      <w:r>
        <w:rPr>
          <w:rFonts w:ascii="Calibri" w:hAnsi="Calibri" w:eastAsia="Calibri" w:cs="Calibri"/>
          <w:color w:val="000000"/>
          <w:sz w:val="22"/>
          <w:szCs w:val="22"/>
        </w:rPr>
        <w:t xml:space="preserve">Besides common bean (</w:t>
      </w:r>
      <w:r>
        <w:rPr>
          <w:rFonts w:ascii="Calibri" w:hAnsi="Calibri" w:eastAsia="Calibri" w:cs="Calibri"/>
          <w:i/>
          <w:iCs/>
          <w:color w:val="000000"/>
          <w:sz w:val="22"/>
          <w:szCs w:val="22"/>
        </w:rPr>
        <w:t xml:space="preserve">Phaseolus vulgaris</w:t>
      </w:r>
      <w:r>
        <w:rPr>
          <w:rFonts w:ascii="Calibri" w:hAnsi="Calibri" w:eastAsia="Calibri" w:cs="Calibri"/>
          <w:color w:val="000000"/>
          <w:sz w:val="22"/>
          <w:szCs w:val="22"/>
        </w:rPr>
        <w:t xml:space="preserve">), which</w:t>
      </w:r>
      <w:r>
        <w:rPr>
          <w:rFonts w:ascii="Calibri" w:hAnsi="Calibri" w:eastAsia="Calibri" w:cs="Calibri"/>
          <w:i/>
          <w:iCs/>
          <w:color w:val="000000"/>
          <w:sz w:val="22"/>
          <w:szCs w:val="22"/>
        </w:rPr>
        <w:t xml:space="preserve"> </w:t>
      </w:r>
      <w:r>
        <w:rPr>
          <w:rFonts w:ascii="Calibri" w:hAnsi="Calibri" w:eastAsia="Calibri" w:cs="Calibri"/>
          <w:color w:val="000000"/>
          <w:sz w:val="22"/>
          <w:szCs w:val="22"/>
        </w:rPr>
        <w:t xml:space="preserve">is the main host of </w:t>
      </w:r>
      <w:r>
        <w:rPr>
          <w:rFonts w:ascii="Calibri" w:hAnsi="Calibri" w:eastAsia="Calibri" w:cs="Calibri"/>
          <w:i/>
          <w:iCs/>
          <w:color w:val="000000"/>
          <w:sz w:val="22"/>
          <w:szCs w:val="22"/>
        </w:rPr>
        <w:t xml:space="preserve">X. phaseoli</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phaseoli</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X. citri</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fuscans</w:t>
      </w:r>
      <w:r>
        <w:rPr>
          <w:rFonts w:ascii="Calibri" w:hAnsi="Calibri" w:eastAsia="Calibri" w:cs="Calibri"/>
          <w:color w:val="000000"/>
          <w:sz w:val="22"/>
          <w:szCs w:val="22"/>
        </w:rPr>
        <w:t xml:space="preserve">, natural infections have been reported on diverse other legume species (see host list, Bradbury, 1986; Gilbertson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1992). Additional hosts were reported after artificial inoculation. </w:t>
      </w:r>
      <w:r>
        <w:rPr>
          <w:rFonts w:ascii="Calibri" w:hAnsi="Calibri" w:eastAsia="Calibri" w:cs="Calibri"/>
          <w:i/>
          <w:iCs/>
          <w:color w:val="000000"/>
          <w:sz w:val="22"/>
          <w:szCs w:val="22"/>
        </w:rPr>
        <w:t xml:space="preserve">X. phaseoli</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phaseoli</w:t>
      </w:r>
      <w:r>
        <w:rPr>
          <w:rFonts w:ascii="Calibri" w:hAnsi="Calibri" w:eastAsia="Calibri" w:cs="Calibri"/>
          <w:color w:val="000000"/>
          <w:sz w:val="22"/>
          <w:szCs w:val="22"/>
        </w:rPr>
        <w:t xml:space="preserve"> was also reported from asymptomatic </w:t>
      </w:r>
      <w:r>
        <w:rPr>
          <w:rFonts w:ascii="Calibri" w:hAnsi="Calibri" w:eastAsia="Calibri" w:cs="Calibri"/>
          <w:i/>
          <w:iCs/>
          <w:color w:val="000000"/>
          <w:sz w:val="22"/>
          <w:szCs w:val="22"/>
        </w:rPr>
        <w:t xml:space="preserve">Digitaria scalarum </w:t>
      </w:r>
      <w:r>
        <w:rPr>
          <w:rFonts w:ascii="Calibri" w:hAnsi="Calibri" w:eastAsia="Calibri" w:cs="Calibri"/>
          <w:color w:val="000000"/>
          <w:sz w:val="22"/>
          <w:szCs w:val="22"/>
        </w:rPr>
        <w:t xml:space="preserve">and </w:t>
      </w:r>
      <w:r>
        <w:rPr>
          <w:rFonts w:ascii="Calibri" w:hAnsi="Calibri" w:eastAsia="Calibri" w:cs="Calibri"/>
          <w:i/>
          <w:iCs/>
          <w:color w:val="000000"/>
          <w:sz w:val="22"/>
          <w:szCs w:val="22"/>
        </w:rPr>
        <w:t xml:space="preserve">Senna hirsuta </w:t>
      </w:r>
      <w:r>
        <w:rPr>
          <w:rFonts w:ascii="Calibri" w:hAnsi="Calibri" w:eastAsia="Calibri" w:cs="Calibri"/>
          <w:color w:val="000000"/>
          <w:sz w:val="22"/>
          <w:szCs w:val="22"/>
        </w:rPr>
        <w:t xml:space="preserve">(Opio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1996).</w:t>
      </w:r>
    </w:p>
    <w:p>
      <w:pPr>
        <w:widowControl w:val="on"/>
        <w:pBdr/>
        <w:spacing w:before="0" w:after="0" w:line="240" w:lineRule="auto"/>
        <w:ind w:left="0" w:right="0"/>
        <w:jc w:val="left"/>
      </w:pPr>
      <w:r>
        <w:rPr>
          <w:rFonts w:ascii="Calibri" w:hAnsi="Calibri" w:eastAsia="Calibri" w:cs="Calibri"/>
          <w:b/>
          <w:bCs/>
          <w:color w:val="000000"/>
          <w:sz w:val="22"/>
          <w:szCs w:val="22"/>
        </w:rPr>
        <w:t xml:space="preserve">Host list:</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Digitaria abyssinica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Helianthus annuus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Lablab purpureus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Mucuna deeringiana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Phaseolus aconitifolius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Phaseolus acutifolius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Phaseolus coccineus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Phaseolus lunatus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Phaseolus vulgaris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Phaseolus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Senna hirsuta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Solanum nigrum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Vigna angularis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Vigna mungo</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Vigna radiata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Vigna unguiculata</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GEOGRAPHICAL DISTRIBUTION</w:t>
      </w:r>
    </w:p>
    <w:p>
      <w:pPr>
        <w:widowControl w:val="on"/>
        <w:pBdr/>
        <w:spacing w:before="220" w:after="220" w:line="240" w:lineRule="auto"/>
        <w:ind w:left="0" w:right="0"/>
        <w:jc w:val="both"/>
      </w:pPr>
      <w:r>
        <w:rPr>
          <w:rFonts w:ascii="Calibri" w:hAnsi="Calibri" w:eastAsia="Calibri" w:cs="Calibri"/>
          <w:color w:val="000000"/>
          <w:sz w:val="22"/>
          <w:szCs w:val="22"/>
        </w:rPr>
        <w:t xml:space="preserve">Common bacterial blight of bean is widely distributed over 100 countries across the five inhabited continents. The disease was reported in most regions where common bean is cultivated except in dry tropical areas. Although one can hypothesize that the bacteria originated from the same centre of diversity as their wild host </w:t>
      </w:r>
      <w:r>
        <w:rPr>
          <w:rFonts w:ascii="Calibri" w:hAnsi="Calibri" w:eastAsia="Calibri" w:cs="Calibri"/>
          <w:i/>
          <w:iCs/>
          <w:color w:val="000000"/>
          <w:sz w:val="22"/>
          <w:szCs w:val="22"/>
        </w:rPr>
        <w:t xml:space="preserve">P. vulgaris</w:t>
      </w:r>
      <w:r>
        <w:rPr>
          <w:rFonts w:ascii="Calibri" w:hAnsi="Calibri" w:eastAsia="Calibri" w:cs="Calibri"/>
          <w:color w:val="000000"/>
          <w:sz w:val="22"/>
          <w:szCs w:val="22"/>
        </w:rPr>
        <w:t xml:space="preserve"> (from</w:t>
      </w:r>
      <w:r>
        <w:rPr>
          <w:rFonts w:ascii="Calibri" w:hAnsi="Calibri" w:eastAsia="Calibri" w:cs="Calibri"/>
          <w:i/>
          <w:iCs/>
          <w:color w:val="000000"/>
          <w:sz w:val="22"/>
          <w:szCs w:val="22"/>
        </w:rPr>
        <w:t xml:space="preserve"> </w:t>
      </w:r>
      <w:r>
        <w:rPr>
          <w:rFonts w:ascii="Calibri" w:hAnsi="Calibri" w:eastAsia="Calibri" w:cs="Calibri"/>
          <w:color w:val="000000"/>
          <w:sz w:val="22"/>
          <w:szCs w:val="22"/>
        </w:rPr>
        <w:t xml:space="preserve">Mexico to Northern Argentina), the native range of the disease is unknown. This is due in part to the lack of geographic structuring of the strains, which may result from continuous movements of bacteria between regions through the global seed market (Mahuku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2006). Because most commonly used detection methods do not differentiate between </w:t>
      </w:r>
      <w:r>
        <w:rPr>
          <w:rFonts w:ascii="Calibri" w:hAnsi="Calibri" w:eastAsia="Calibri" w:cs="Calibri"/>
          <w:i/>
          <w:iCs/>
          <w:color w:val="000000"/>
          <w:sz w:val="22"/>
          <w:szCs w:val="22"/>
        </w:rPr>
        <w:t xml:space="preserve">X. phaseoli</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phaseoli </w:t>
      </w:r>
      <w:r>
        <w:rPr>
          <w:rFonts w:ascii="Calibri" w:hAnsi="Calibri" w:eastAsia="Calibri" w:cs="Calibri"/>
          <w:color w:val="000000"/>
          <w:sz w:val="22"/>
          <w:szCs w:val="22"/>
        </w:rPr>
        <w:t xml:space="preserve">and</w:t>
      </w:r>
      <w:r>
        <w:rPr>
          <w:rFonts w:ascii="Calibri" w:hAnsi="Calibri" w:eastAsia="Calibri" w:cs="Calibri"/>
          <w:i/>
          <w:iCs/>
          <w:color w:val="000000"/>
          <w:sz w:val="22"/>
          <w:szCs w:val="22"/>
        </w:rPr>
        <w:t xml:space="preserve"> X. citri</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fuscans</w:t>
      </w:r>
      <w:r>
        <w:rPr>
          <w:rFonts w:ascii="Calibri" w:hAnsi="Calibri" w:eastAsia="Calibri" w:cs="Calibri"/>
          <w:color w:val="000000"/>
          <w:sz w:val="22"/>
          <w:szCs w:val="22"/>
        </w:rPr>
        <w:t xml:space="preserve"> (Grimault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it is still difficult to assess if the disease presence in a country is due to one species, the other</w:t>
      </w:r>
      <w:r>
        <w:rPr>
          <w:rFonts w:ascii="Calibri" w:hAnsi="Calibri" w:eastAsia="Calibri" w:cs="Calibri"/>
          <w:i/>
          <w:iCs/>
          <w:color w:val="000000"/>
          <w:sz w:val="22"/>
          <w:szCs w:val="22"/>
        </w:rPr>
        <w:t xml:space="preserve"> </w:t>
      </w:r>
      <w:r>
        <w:rPr>
          <w:rFonts w:ascii="Calibri" w:hAnsi="Calibri" w:eastAsia="Calibri" w:cs="Calibri"/>
          <w:color w:val="000000"/>
          <w:sz w:val="22"/>
          <w:szCs w:val="22"/>
        </w:rPr>
        <w:t xml:space="preserve">or both.</w:t>
      </w:r>
    </w:p>
    <w:p>
      <w:r>
        <w:drawing>
          <wp:inline distT="0" distB="0" distL="0" distR="0">
            <wp:extent cx="6120000" cy="3067200"/>
            <wp:docPr id="40694874" name="name12606a2898e1ab185" descr="XANTPH_distribution_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ANTPH_distribution_map.jpg"/>
                    <pic:cNvPicPr/>
                  </pic:nvPicPr>
                  <pic:blipFill>
                    <a:blip r:embed="rId66196a2898e1ab181" cstate="print"/>
                    <a:stretch>
                      <a:fillRect/>
                    </a:stretch>
                  </pic:blipFill>
                  <pic:spPr>
                    <a:xfrm>
                      <a:off x="0" y="0"/>
                      <a:ext cx="6120000" cy="3067200"/>
                    </a:xfrm>
                    <a:prstGeom prst="rect">
                      <a:avLst/>
                    </a:prstGeom>
                    <a:ln w="0">
                      <a:noFill/>
                    </a:ln>
                  </pic:spPr>
                </pic:pic>
              </a:graphicData>
            </a:graphic>
          </wp:inline>
        </w:drawing>
      </w:r>
      <w:r>
        <w:rPr>
          <w:rFonts w:ascii="Calibri" w:hAnsi="Calibri" w:eastAsia="Calibri" w:cs="Calibri"/>
          <w:b/>
          <w:bCs/>
          <w:color w:val="000000"/>
          <w:sz w:val="22"/>
          <w:szCs w:val="22"/>
        </w:rPr>
        <w:br/>
        <w:t xml:space="preserve">EPPO Region:</w:t>
      </w:r>
      <w:r>
        <w:rPr>
          <w:rFonts w:ascii="Calibri" w:hAnsi="Calibri" w:eastAsia="Calibri" w:cs="Calibri"/>
          <w:color w:val="000000"/>
          <w:sz w:val="22"/>
          <w:szCs w:val="22"/>
        </w:rPr>
        <w:t xml:space="preserve"> Austria, Belarus, Belgium, Bosnia and Herzegovina, Bulgaria, Cyprus, Czechia, France (mainland), Georgia, Germany, Greece (mainland), Hungary, Italy (mainland), Jordan, Lithuania, Moldova, Republic of, Netherlands, Poland, Portugal (Madeira), Romania, Russian Federation (Central Russia, Far East, Southern Russia), Serbia, Slovakia, Slovenia, Spain (mainland), Switzerland, Tunisia, Türkiye</w:t>
      </w:r>
      <w:r>
        <w:rPr>
          <w:rFonts w:ascii="Calibri" w:hAnsi="Calibri" w:eastAsia="Calibri" w:cs="Calibri"/>
          <w:b/>
          <w:bCs/>
          <w:color w:val="000000"/>
          <w:sz w:val="22"/>
          <w:szCs w:val="22"/>
        </w:rPr>
        <w:br/>
        <w:t xml:space="preserve">Africa:</w:t>
      </w:r>
      <w:r>
        <w:rPr>
          <w:rFonts w:ascii="Calibri" w:hAnsi="Calibri" w:eastAsia="Calibri" w:cs="Calibri"/>
          <w:color w:val="000000"/>
          <w:sz w:val="22"/>
          <w:szCs w:val="22"/>
        </w:rPr>
        <w:t xml:space="preserve"> Angola, Burundi, Cameroon, Central African Republic, Congo, The Democratic Republic of the, Egypt, Eritrea, Eswatini, Ethiopia, Kenya, Lesotho, Madagascar, Malawi, Mauritius, Mozambique, Nigeria, Reunion, Rwanda, Somalia, South Africa, Sudan, Tanzania, United Republic of, Tunisia, Uganda, Zambia, Zimbabwe</w:t>
      </w:r>
      <w:r>
        <w:rPr>
          <w:rFonts w:ascii="Calibri" w:hAnsi="Calibri" w:eastAsia="Calibri" w:cs="Calibri"/>
          <w:b/>
          <w:bCs/>
          <w:color w:val="000000"/>
          <w:sz w:val="22"/>
          <w:szCs w:val="22"/>
        </w:rPr>
        <w:br/>
        <w:t xml:space="preserve">Asia:</w:t>
      </w:r>
      <w:r>
        <w:rPr>
          <w:rFonts w:ascii="Calibri" w:hAnsi="Calibri" w:eastAsia="Calibri" w:cs="Calibri"/>
          <w:color w:val="000000"/>
          <w:sz w:val="22"/>
          <w:szCs w:val="22"/>
        </w:rPr>
        <w:t xml:space="preserve"> Bangladesh, Brunei Darussalam, Cambodia, China (Beijing, Heilongjiang, Henan, Hunan, Jiangsu, Jilin, Liaoning, Neimenggu, Shanxi, Xianggang (Hong Kong), Zhejiang), India (Delhi, Madhya Pradesh, Maharashtra, Punjab, Rajasthan, Uttar Pradesh), Indonesia, Iran, Islamic Republic of, Japan, Jordan, Korea, Democratic People's Republic of, Korea, Republic of, Lebanon, Malaysia (West), Myanmar, Nepal, Philippines, Sri Lanka, Taiwan, Thailand, United Arab Emirates, Vietnam, Yemen</w:t>
      </w:r>
      <w:r>
        <w:rPr>
          <w:rFonts w:ascii="Calibri" w:hAnsi="Calibri" w:eastAsia="Calibri" w:cs="Calibri"/>
          <w:b/>
          <w:bCs/>
          <w:color w:val="000000"/>
          <w:sz w:val="22"/>
          <w:szCs w:val="22"/>
        </w:rPr>
        <w:br/>
        <w:t xml:space="preserve">North America:</w:t>
      </w:r>
      <w:r>
        <w:rPr>
          <w:rFonts w:ascii="Calibri" w:hAnsi="Calibri" w:eastAsia="Calibri" w:cs="Calibri"/>
          <w:color w:val="000000"/>
          <w:sz w:val="22"/>
          <w:szCs w:val="22"/>
        </w:rPr>
        <w:t xml:space="preserve"> Canada (Alberta, British Columbia, Manitoba, New Brunswick, Nova Scotia, Ontario, Prince Edward Island, Québec, Saskatchewan), Mexico, United States of America (Colorado, Connecticut, Florida, Georgia, Hawaii, Kentucky, Maine, Massachusetts, Michigan, Mississippi, Montana, Nebraska, New Hampshire, New York, North Carolina, North Dakota, South Dakota, Texas, Wisconsin, Wyoming)</w:t>
      </w:r>
      <w:r>
        <w:rPr>
          <w:rFonts w:ascii="Calibri" w:hAnsi="Calibri" w:eastAsia="Calibri" w:cs="Calibri"/>
          <w:b/>
          <w:bCs/>
          <w:color w:val="000000"/>
          <w:sz w:val="22"/>
          <w:szCs w:val="22"/>
        </w:rPr>
        <w:br/>
        <w:t xml:space="preserve">Central America and Caribbean:</w:t>
      </w:r>
      <w:r>
        <w:rPr>
          <w:rFonts w:ascii="Calibri" w:hAnsi="Calibri" w:eastAsia="Calibri" w:cs="Calibri"/>
          <w:color w:val="000000"/>
          <w:sz w:val="22"/>
          <w:szCs w:val="22"/>
        </w:rPr>
        <w:t xml:space="preserve"> Barbados, Costa Rica, Cuba, Dominica, Dominican Republic, El Salvador, Guatemala, Honduras, Jamaica, Martinique, Nicaragua, Panama, Puerto Rico, Saint Vincent and the Grenadines, Trinidad and Tobago</w:t>
      </w:r>
      <w:r>
        <w:rPr>
          <w:rFonts w:ascii="Calibri" w:hAnsi="Calibri" w:eastAsia="Calibri" w:cs="Calibri"/>
          <w:b/>
          <w:bCs/>
          <w:color w:val="000000"/>
          <w:sz w:val="22"/>
          <w:szCs w:val="22"/>
        </w:rPr>
        <w:br/>
        <w:t xml:space="preserve">South America:</w:t>
      </w:r>
      <w:r>
        <w:rPr>
          <w:rFonts w:ascii="Calibri" w:hAnsi="Calibri" w:eastAsia="Calibri" w:cs="Calibri"/>
          <w:color w:val="000000"/>
          <w:sz w:val="22"/>
          <w:szCs w:val="22"/>
        </w:rPr>
        <w:t xml:space="preserve"> Argentina, Brazil (Espirito Santo, Goias, Minas Gerais, Parana, Rio de Janeiro, Rio Grande do Sul, Santa Catarina, Sao Paulo), Chile, Colombia, Ecuador, Paraguay, Uruguay, Venezuela</w:t>
      </w:r>
      <w:r>
        <w:rPr>
          <w:rFonts w:ascii="Calibri" w:hAnsi="Calibri" w:eastAsia="Calibri" w:cs="Calibri"/>
          <w:b/>
          <w:bCs/>
          <w:color w:val="000000"/>
          <w:sz w:val="22"/>
          <w:szCs w:val="22"/>
        </w:rPr>
        <w:br/>
        <w:t xml:space="preserve">Oceania:</w:t>
      </w:r>
      <w:r>
        <w:rPr>
          <w:rFonts w:ascii="Calibri" w:hAnsi="Calibri" w:eastAsia="Calibri" w:cs="Calibri"/>
          <w:color w:val="000000"/>
          <w:sz w:val="22"/>
          <w:szCs w:val="22"/>
        </w:rPr>
        <w:t xml:space="preserve"> American Samoa, Australia (New South Wales, Northern Territory, Queensland, Tasmania, Victoria, Western Australia), New Caledonia, New Zealand, Papua New Guinea, Samoa</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br/>
        <w:t xml:space="preserve">BIOLOGY</w:t>
      </w:r>
    </w:p>
    <w:p>
      <w:pPr>
        <w:widowControl w:val="on"/>
        <w:pBdr/>
        <w:spacing w:before="220" w:after="220" w:line="240" w:lineRule="auto"/>
        <w:ind w:left="0" w:right="0"/>
        <w:jc w:val="both"/>
      </w:pPr>
      <w:r>
        <w:rPr>
          <w:rFonts w:ascii="Calibri" w:hAnsi="Calibri" w:eastAsia="Calibri" w:cs="Calibri"/>
          <w:color w:val="000000"/>
          <w:sz w:val="22"/>
          <w:szCs w:val="22"/>
        </w:rPr>
        <w:t xml:space="preserve">The main source of inoculum is infected seed. Bacteria can reside on both sides of the seed coat and on the surface of the embryo (Darrasse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Zaumeyer, 1930), allowing overwintering and up to 30 years survival (Saettler, 1989). One seed in a lot of 10 000 to 30 000 is sufficient to cause a disease outbreak (Darrasse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2007; Opio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1993; Sutton &amp; Wallen, 1970; Zaumeyer &amp; Thomas, 1957). In tropical and subtropical areas, survival on weeds and crop residues represents an important source for bacterial dissemination (Fininsa &amp; Tefera, 2001; Fininsa &amp; Yuen, 2002; Santana, 1991). Epiphytic life is possible on various alternative hosts and weeds (Angeles-Ramos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1991; Cafati &amp; Saettler, 1980; Gent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2005; Karavina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w:t>
      </w:r>
    </w:p>
    <w:p>
      <w:pPr>
        <w:widowControl w:val="on"/>
        <w:pBdr/>
        <w:spacing w:before="220" w:after="220" w:line="240" w:lineRule="auto"/>
        <w:ind w:left="0" w:right="0"/>
        <w:jc w:val="both"/>
      </w:pPr>
      <w:r>
        <w:rPr>
          <w:rFonts w:ascii="Calibri" w:hAnsi="Calibri" w:eastAsia="Calibri" w:cs="Calibri"/>
          <w:color w:val="000000"/>
          <w:sz w:val="22"/>
          <w:szCs w:val="22"/>
        </w:rPr>
        <w:t xml:space="preserve">Primary infection usually starts with an epiphytic phase facilitated by aggregation in biofilms where bacterial populations grow and stabilize (Jacques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2005; Weller &amp; Saettler, 1980). After growing on the leaf surface, bacteria enter the host tissues through openings such as stomata, hydathodes, or wounds (Rudolph, 1993; Zaumeyer, 1930). Within the host tissues, bacteria multiply exponentially and may express their pathogenicity when inoculated at ~10</w:t>
      </w:r>
      <w:r>
        <w:rPr>
          <w:rFonts w:ascii="Calibri" w:hAnsi="Calibri" w:eastAsia="Calibri" w:cs="Calibri"/>
          <w:color w:val="000000"/>
          <w:position w:val="4"/>
          <w:sz w:val="22"/>
          <w:szCs w:val="22"/>
          <w:vertAlign w:val="superscript"/>
        </w:rPr>
        <w:t xml:space="preserve">6</w:t>
      </w:r>
      <w:r>
        <w:rPr>
          <w:rFonts w:ascii="Calibri" w:hAnsi="Calibri" w:eastAsia="Calibri" w:cs="Calibri"/>
          <w:color w:val="000000"/>
          <w:sz w:val="22"/>
          <w:szCs w:val="22"/>
        </w:rPr>
        <w:t xml:space="preserve"> bacterial cells per cm</w:t>
      </w:r>
      <w:r>
        <w:rPr>
          <w:rFonts w:ascii="Calibri" w:hAnsi="Calibri" w:eastAsia="Calibri" w:cs="Calibri"/>
          <w:color w:val="000000"/>
          <w:position w:val="4"/>
          <w:sz w:val="22"/>
          <w:szCs w:val="22"/>
          <w:vertAlign w:val="superscript"/>
        </w:rPr>
        <w:t xml:space="preserve">2</w:t>
      </w:r>
      <w:r>
        <w:rPr>
          <w:rFonts w:ascii="Calibri" w:hAnsi="Calibri" w:eastAsia="Calibri" w:cs="Calibri"/>
          <w:color w:val="000000"/>
          <w:sz w:val="22"/>
          <w:szCs w:val="22"/>
        </w:rPr>
        <w:t xml:space="preserve"> or above (Weller &amp; Saettler, 1980). Bacterial progression leads to colonization of the vascular tissues, which can lead to plant wilting in the most severe cases (Vidaver, 1993). In temperate areas, colonization of the plant is often asymptomatic but can still lead to efficient vertical transmission of the bacteria (Darrasse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2007; Weller &amp; Saettler, 1980). Disease spread, incidence and severity are favored under warm temperatures (28-32°C) and above 80% relative humidity (Weller &amp; Saettler, 1980).</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DETECTION AND IDENTIFICATION</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Symptoms</w:t>
      </w:r>
    </w:p>
    <w:p>
      <w:pPr>
        <w:widowControl w:val="on"/>
        <w:pBdr/>
        <w:spacing w:before="220" w:after="220" w:line="240" w:lineRule="auto"/>
        <w:ind w:left="0" w:right="0"/>
        <w:jc w:val="both"/>
      </w:pPr>
      <w:r>
        <w:rPr>
          <w:rFonts w:ascii="Calibri" w:hAnsi="Calibri" w:eastAsia="Calibri" w:cs="Calibri"/>
          <w:color w:val="000000"/>
          <w:sz w:val="22"/>
          <w:szCs w:val="22"/>
        </w:rPr>
        <w:t xml:space="preserve">All aerial parts of bean plants (seedling, leaf, stem, pod, and seed) can present symptoms caused by </w:t>
      </w:r>
      <w:r>
        <w:rPr>
          <w:rFonts w:ascii="Calibri" w:hAnsi="Calibri" w:eastAsia="Calibri" w:cs="Calibri"/>
          <w:i/>
          <w:iCs/>
          <w:color w:val="000000"/>
          <w:sz w:val="22"/>
          <w:szCs w:val="22"/>
        </w:rPr>
        <w:t xml:space="preserve">X. phaseoli</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phaseoli </w:t>
      </w:r>
      <w:r>
        <w:rPr>
          <w:rFonts w:ascii="Calibri" w:hAnsi="Calibri" w:eastAsia="Calibri" w:cs="Calibri"/>
          <w:color w:val="000000"/>
          <w:sz w:val="22"/>
          <w:szCs w:val="22"/>
        </w:rPr>
        <w:t xml:space="preserve">or </w:t>
      </w:r>
      <w:r>
        <w:rPr>
          <w:rFonts w:ascii="Calibri" w:hAnsi="Calibri" w:eastAsia="Calibri" w:cs="Calibri"/>
          <w:i/>
          <w:iCs/>
          <w:color w:val="000000"/>
          <w:sz w:val="22"/>
          <w:szCs w:val="22"/>
        </w:rPr>
        <w:t xml:space="preserve">X. citri</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fuscans </w:t>
      </w:r>
      <w:r>
        <w:rPr>
          <w:rFonts w:ascii="Calibri" w:hAnsi="Calibri" w:eastAsia="Calibri" w:cs="Calibri"/>
          <w:color w:val="000000"/>
          <w:sz w:val="22"/>
          <w:szCs w:val="22"/>
        </w:rPr>
        <w:t xml:space="preserve">(Gilbertson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1992; Zaumeyer, 1930). Symptoms on pods and/or leaves are very similar to those caused by </w:t>
      </w:r>
      <w:r>
        <w:rPr>
          <w:rFonts w:ascii="Calibri" w:hAnsi="Calibri" w:eastAsia="Calibri" w:cs="Calibri"/>
          <w:i/>
          <w:iCs/>
          <w:color w:val="000000"/>
          <w:sz w:val="22"/>
          <w:szCs w:val="22"/>
        </w:rPr>
        <w:t xml:space="preserve">Pseudomonas savastanoi </w:t>
      </w:r>
      <w:r>
        <w:rPr>
          <w:rFonts w:ascii="Calibri" w:hAnsi="Calibri" w:eastAsia="Calibri" w:cs="Calibri"/>
          <w:color w:val="000000"/>
          <w:sz w:val="22"/>
          <w:szCs w:val="22"/>
        </w:rPr>
        <w:t xml:space="preserve">pv. </w:t>
      </w:r>
      <w:r>
        <w:rPr>
          <w:rFonts w:ascii="Calibri" w:hAnsi="Calibri" w:eastAsia="Calibri" w:cs="Calibri"/>
          <w:i/>
          <w:iCs/>
          <w:color w:val="000000"/>
          <w:sz w:val="22"/>
          <w:szCs w:val="22"/>
        </w:rPr>
        <w:t xml:space="preserve">phaseolicola</w:t>
      </w:r>
      <w:r>
        <w:rPr>
          <w:rFonts w:ascii="Calibri" w:hAnsi="Calibri" w:eastAsia="Calibri" w:cs="Calibri"/>
          <w:color w:val="000000"/>
          <w:sz w:val="22"/>
          <w:szCs w:val="22"/>
        </w:rPr>
        <w:t xml:space="preserve">, the causative agent of halo blight, and it is seldom possible from visual examination to be certain which of these pathogens is present.</w:t>
      </w:r>
    </w:p>
    <w:p>
      <w:pPr>
        <w:widowControl w:val="on"/>
        <w:pBdr/>
        <w:spacing w:before="220" w:after="220" w:line="240" w:lineRule="auto"/>
        <w:ind w:left="0" w:right="0"/>
        <w:jc w:val="both"/>
      </w:pPr>
      <w:r>
        <w:rPr>
          <w:rFonts w:ascii="Calibri" w:hAnsi="Calibri" w:eastAsia="Calibri" w:cs="Calibri"/>
          <w:color w:val="000000"/>
          <w:sz w:val="22"/>
          <w:szCs w:val="22"/>
        </w:rPr>
        <w:t xml:space="preserve">On leaves, symptoms appear as water-soaked spots usually starting from hydathodes and evolving into dry and brown necrotic lesions surrounded by a narrow yellow halo (Chupp &amp; Sherf, 1960). These spots may merge, resulting in a burnt appearance, with possible defoliation and death of the plant. In case of systemic infection, a reddish-brown discoloration of the veins with water-soaking of adjoining interveinal areas may be observed. Infected stems present reddish longitudinal streaks. </w:t>
      </w:r>
    </w:p>
    <w:p>
      <w:pPr>
        <w:widowControl w:val="on"/>
        <w:pBdr/>
        <w:spacing w:before="220" w:after="220" w:line="240" w:lineRule="auto"/>
        <w:ind w:left="0" w:right="0"/>
        <w:jc w:val="both"/>
      </w:pPr>
      <w:r>
        <w:rPr>
          <w:rFonts w:ascii="Calibri" w:hAnsi="Calibri" w:eastAsia="Calibri" w:cs="Calibri"/>
          <w:color w:val="000000"/>
          <w:sz w:val="22"/>
          <w:szCs w:val="22"/>
        </w:rPr>
        <w:t xml:space="preserve">On pods, symptoms appear as water-soaked spots, later evolving into dark red-brown lesions, slightly depressed circular spots, and possible bacterial ooze. Shrinking and death of pods may occur in the case of severe infection.</w:t>
      </w:r>
    </w:p>
    <w:p>
      <w:pPr>
        <w:widowControl w:val="on"/>
        <w:pBdr/>
        <w:spacing w:before="220" w:after="220" w:line="240" w:lineRule="auto"/>
        <w:ind w:left="0" w:right="0"/>
        <w:jc w:val="both"/>
      </w:pPr>
      <w:r>
        <w:rPr>
          <w:rFonts w:ascii="Calibri" w:hAnsi="Calibri" w:eastAsia="Calibri" w:cs="Calibri"/>
          <w:color w:val="000000"/>
          <w:sz w:val="22"/>
          <w:szCs w:val="22"/>
        </w:rPr>
        <w:t xml:space="preserve">On seeds, symptoms appear as butter yellow spots that turn brown and are localized according to the infection pathway: on the hilum area in case of vascular transmission, at the micropyle in case of floral infection, and on the entire surface of the seed coat in case of infection by contact (Darrasse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2010; Maude, 1997). In severe cases, the seed may be shriveled, affecting germination rate and vigour (Darrasse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w:t>
      </w:r>
    </w:p>
    <w:p>
      <w:pPr>
        <w:widowControl w:val="on"/>
        <w:pBdr/>
        <w:spacing w:before="220" w:after="220" w:line="240" w:lineRule="auto"/>
        <w:ind w:left="0" w:right="0"/>
        <w:jc w:val="both"/>
      </w:pPr>
      <w:r>
        <w:rPr>
          <w:rFonts w:ascii="Calibri" w:hAnsi="Calibri" w:eastAsia="Calibri" w:cs="Calibri"/>
          <w:color w:val="000000"/>
          <w:sz w:val="22"/>
          <w:szCs w:val="22"/>
        </w:rPr>
        <w:t xml:space="preserve">When grown from infected seed, seedlings are usually asymptomatic if infected with relatively low population numbers (Darrasse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2007). In more severe infections, seedlings can present water-soaked symptoms on the stem, cotyledons and/or primary leaves (Gilbertson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1992; Zaumeyer &amp; Thomas, 1957). Angular, water-soaked areas frequently occur on the opposite sides of the primary leaves, indicating that the initial infection occurred while they were still folded together (Zaumeyer, 1930). Lesions on the stems of young seedlings begin as small water-soaked spots that gradually enlarge and sometimes become sunken. Plants often exhibit a characteristic wilting during the heat of the day, with recovery of turgidity at night (Zaumeyer, 1930). In some cases, seedlings may present injured or entirely destroyed growing tips (Gilbertson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1992; Zaumeyer &amp; Thomas, 1957). If these plants do not die, buds may arise in the axils of the cotyledons and produce dwarfed plants with few pods.</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Morphology </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X. phaseoli</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phaseoli</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X. citri</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fuscans</w:t>
      </w:r>
      <w:r>
        <w:rPr>
          <w:rFonts w:ascii="Calibri" w:hAnsi="Calibri" w:eastAsia="Calibri" w:cs="Calibri"/>
          <w:color w:val="000000"/>
          <w:sz w:val="22"/>
          <w:szCs w:val="22"/>
        </w:rPr>
        <w:t xml:space="preserve"> are motile, aerobic, Gram-negative rod-shaped bacteria of 0.4-0.9 x 0.6-2.6 µm, with a single polar flagellum. Agar colonies are convex, yellow and wet-shining. A brown, diffusible pigment is produced by strains from the </w:t>
      </w:r>
      <w:r>
        <w:rPr>
          <w:rFonts w:ascii="Calibri" w:hAnsi="Calibri" w:eastAsia="Calibri" w:cs="Calibri"/>
          <w:i/>
          <w:iCs/>
          <w:color w:val="000000"/>
          <w:sz w:val="22"/>
          <w:szCs w:val="22"/>
        </w:rPr>
        <w:t xml:space="preserve">fuscans</w:t>
      </w:r>
      <w:r>
        <w:rPr>
          <w:rFonts w:ascii="Calibri" w:hAnsi="Calibri" w:eastAsia="Calibri" w:cs="Calibri"/>
          <w:color w:val="000000"/>
          <w:sz w:val="22"/>
          <w:szCs w:val="22"/>
        </w:rPr>
        <w:t xml:space="preserve"> lineage when grown on tyrosine-containing media.</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Detection and inspection methods</w:t>
      </w:r>
    </w:p>
    <w:p>
      <w:pPr>
        <w:widowControl w:val="on"/>
        <w:pBdr/>
        <w:spacing w:before="220" w:after="220" w:line="240" w:lineRule="auto"/>
        <w:ind w:left="0" w:right="0"/>
        <w:jc w:val="both"/>
      </w:pPr>
      <w:r>
        <w:rPr>
          <w:rFonts w:ascii="Calibri" w:hAnsi="Calibri" w:eastAsia="Calibri" w:cs="Calibri"/>
          <w:color w:val="000000"/>
          <w:sz w:val="22"/>
          <w:szCs w:val="22"/>
        </w:rPr>
        <w:t xml:space="preserve">Detection on seeds include isolation of the bacterium followed by </w:t>
      </w:r>
      <w:r>
        <w:rPr>
          <w:rFonts w:ascii="Calibri" w:hAnsi="Calibri" w:eastAsia="Calibri" w:cs="Calibri"/>
          <w:i/>
          <w:iCs/>
          <w:color w:val="000000"/>
          <w:sz w:val="22"/>
          <w:szCs w:val="22"/>
        </w:rPr>
        <w:t xml:space="preserve">in planta</w:t>
      </w:r>
      <w:r>
        <w:rPr>
          <w:rFonts w:ascii="Calibri" w:hAnsi="Calibri" w:eastAsia="Calibri" w:cs="Calibri"/>
          <w:color w:val="000000"/>
          <w:sz w:val="22"/>
          <w:szCs w:val="22"/>
        </w:rPr>
        <w:t xml:space="preserve"> pathogenicity assays and/or molecular detection by PCR, as validated by the International Seed Testing Association (Audy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1994; Grimault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Commercial ELISA kits are also available, as well as LAMP-PCR primers (de Paiva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2020).</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PATHWAYS FOR MOVEMENT</w:t>
      </w:r>
    </w:p>
    <w:p>
      <w:pPr>
        <w:widowControl w:val="on"/>
        <w:pBdr/>
        <w:spacing w:before="220" w:after="220" w:line="240" w:lineRule="auto"/>
        <w:ind w:left="0" w:right="0"/>
        <w:jc w:val="both"/>
      </w:pPr>
      <w:r>
        <w:rPr>
          <w:rFonts w:ascii="Calibri" w:hAnsi="Calibri" w:eastAsia="Calibri" w:cs="Calibri"/>
          <w:color w:val="000000"/>
          <w:sz w:val="22"/>
          <w:szCs w:val="22"/>
        </w:rPr>
        <w:t xml:space="preserve">Sources of primary inoculum are infected seeds, infected weeds or volunteers. The bacteria further spread naturally over relatively short distances within or between fields. The only means of long-distance dispersal is by human transport of infected bean seed (Zaumeyer &amp; Thomas, 1957). Secondary spread in the field mainly occurs by direct contact between infected plants, wind-blown rain or splashing. Dissemination of bacteria can also be caused by transportation via farm workers, or agricultural equipment (Belete &amp; Bastas, 2017; Saettler, 1991). The role of bean-feeding insects as vectors is still understudied, but has been reported for a long time (Sackett, 1905; Zaumeyer &amp; Thomas, 1957). Potential insect vectors include </w:t>
      </w:r>
      <w:r>
        <w:rPr>
          <w:rFonts w:ascii="Calibri" w:hAnsi="Calibri" w:eastAsia="Calibri" w:cs="Calibri"/>
          <w:i/>
          <w:iCs/>
          <w:color w:val="000000"/>
          <w:sz w:val="22"/>
          <w:szCs w:val="22"/>
        </w:rPr>
        <w:t xml:space="preserve">Chalcodermus ebeninus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Empoasca </w:t>
      </w:r>
      <w:r>
        <w:rPr>
          <w:rFonts w:ascii="Calibri" w:hAnsi="Calibri" w:eastAsia="Calibri" w:cs="Calibri"/>
          <w:color w:val="000000"/>
          <w:sz w:val="22"/>
          <w:szCs w:val="22"/>
        </w:rPr>
        <w:t xml:space="preserve">sp., </w:t>
      </w:r>
      <w:r>
        <w:rPr>
          <w:rFonts w:ascii="Calibri" w:hAnsi="Calibri" w:eastAsia="Calibri" w:cs="Calibri"/>
          <w:i/>
          <w:iCs/>
          <w:color w:val="000000"/>
          <w:sz w:val="22"/>
          <w:szCs w:val="22"/>
        </w:rPr>
        <w:t xml:space="preserve">Nezara viridula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Cerotoma ruficornis</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Diaprepes abbreviata </w:t>
      </w:r>
      <w:r>
        <w:rPr>
          <w:rFonts w:ascii="Calibri" w:hAnsi="Calibri" w:eastAsia="Calibri" w:cs="Calibri"/>
          <w:color w:val="000000"/>
          <w:sz w:val="22"/>
          <w:szCs w:val="22"/>
        </w:rPr>
        <w:t xml:space="preserve">(Kaiser &amp; Vakili, 1978).</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PEST SIGNIFICANCE</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Economic impact</w:t>
      </w:r>
    </w:p>
    <w:p>
      <w:pPr>
        <w:widowControl w:val="on"/>
        <w:pBdr/>
        <w:spacing w:before="220" w:after="220" w:line="240" w:lineRule="auto"/>
        <w:ind w:left="0" w:right="0"/>
        <w:jc w:val="both"/>
      </w:pPr>
      <w:r>
        <w:rPr>
          <w:rFonts w:ascii="Calibri" w:hAnsi="Calibri" w:eastAsia="Calibri" w:cs="Calibri"/>
          <w:color w:val="000000"/>
          <w:sz w:val="22"/>
          <w:szCs w:val="22"/>
        </w:rPr>
        <w:t xml:space="preserve">Common bacterial blight is a major disease impacting common bean production (Broughton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2003). Yield losses up to 45% were reported in susceptible genotypes (Saettler, 1989; Wallen &amp; Jackson, 1975; Yoshii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1975). Common bacterial blight agents directly reduce the area of photosynthetic tissues impacting yield of pods and seeds. Symptomatic edible fresh pods and edible seeds become unsaleable. Additional economic losses are due to the time and costs involved in controlling the disease. Common bacterial blight is a major threat for seed quality, as the bacterium is seed-transmitted. Infected seed lots, even in the absence of symptoms, cannot be sold in many countries, in particular where the disease does not occur-or has a limited distribution.</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Control</w:t>
      </w:r>
    </w:p>
    <w:p>
      <w:pPr>
        <w:widowControl w:val="on"/>
        <w:pBdr/>
        <w:spacing w:before="220" w:after="220" w:line="240" w:lineRule="auto"/>
        <w:ind w:left="0" w:right="0"/>
        <w:jc w:val="both"/>
      </w:pPr>
      <w:r>
        <w:rPr>
          <w:rFonts w:ascii="Calibri" w:hAnsi="Calibri" w:eastAsia="Calibri" w:cs="Calibri"/>
          <w:color w:val="000000"/>
          <w:sz w:val="22"/>
          <w:szCs w:val="22"/>
        </w:rPr>
        <w:t xml:space="preserve">A cornerstone of common bacterial blight management is pathogen detection on seed lots and regulation (see “Phytosanitary measures”). The most efficient management strategy is to use pathogen-free seeds, by producing seeds in specified areas either free of the bacteria (de Boisgrollier, 1993) or whose climatic conditions are non- conducive for the disease (Gilbertson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1992) and checking the absence of the pathogens. Cultural practices are essential to control the disease. If watering is necessary, furrow irrigation should be used rather than overhead irrigation, which mimics rainfall and promotes secondary spread of the bacteria (Akhavan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2013). Burial of residues is an effective way to reduce the survival of the bacteria (Chávez &amp; Granada, 1988; Wimalajeewa &amp; Nancarrow, 1980). Regular cleaning of harvesting equipment and seed containers is a means to limit primary infection, as bacteria can survive in dust or dirt on contaminated equipment (Belete &amp; Bastas, 2017). Likewise, it is recommended to eliminate weeds, infected beans, and other potential hosts (Gilbertson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1990; Saettler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1986). Epidemics can effectively be reduced through employing long crop-rotations of 3 years or more to limit the risk of contamination by pathogens surviving on alternate hosts and volunteers (Schwartz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2005). Resistant bean varieties have been developed for the American market (Osorno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2020; Urrea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 Viteri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However, breeding resistance to common bacterial blight is complex as it has variable heritability and level of expression depending on the environment, the genetic background, or the epidemic pressure (Miklas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2006; Singh &amp; Schwartz, 2010). In addition, different genetic systems appear to control resistance in pods and leaves, and resistance may not be effective against the high diversity of pathogenic strains responsible for common bacterial blight (Aggour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1989; Duncan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Phytosanitary risk</w:t>
      </w:r>
    </w:p>
    <w:p>
      <w:pPr>
        <w:widowControl w:val="on"/>
        <w:pBdr/>
        <w:spacing w:before="220" w:after="220" w:line="240" w:lineRule="auto"/>
        <w:ind w:left="0" w:right="0"/>
        <w:jc w:val="both"/>
      </w:pPr>
      <w:r>
        <w:rPr>
          <w:rFonts w:ascii="Calibri" w:hAnsi="Calibri" w:eastAsia="Calibri" w:cs="Calibri"/>
          <w:color w:val="000000"/>
          <w:sz w:val="22"/>
          <w:szCs w:val="22"/>
        </w:rPr>
        <w:t xml:space="preserve">Common bean is widely cropped throughout the EPPO region, and the major threat posed by common bacterial blight concerns seed quality, impacting both the seed industry and edible seed production. Depending on weather conditions and the level of seed inoculum management, the risk in terms of yield and quality losses is moderate to high. EFSA (2014) considered that the climatic conditions are widely favourable for the disease development in Europe, except in the northern EU countries and that the impact of the disease is limited in the EU due to the existing regulations against these pathogens.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PHYTOSANITARY MEASURES</w:t>
      </w:r>
    </w:p>
    <w:p>
      <w:pPr>
        <w:widowControl w:val="on"/>
        <w:pBdr/>
        <w:spacing w:before="220" w:after="220" w:line="240" w:lineRule="auto"/>
        <w:ind w:left="0" w:right="0"/>
        <w:jc w:val="both"/>
      </w:pPr>
      <w:r>
        <w:rPr>
          <w:rFonts w:ascii="Calibri" w:hAnsi="Calibri" w:eastAsia="Calibri" w:cs="Calibri"/>
          <w:color w:val="000000"/>
          <w:sz w:val="22"/>
          <w:szCs w:val="22"/>
        </w:rPr>
        <w:t xml:space="preserve">As contaminated seeds are the main dispersal pathway for </w:t>
      </w:r>
      <w:r>
        <w:rPr>
          <w:rFonts w:ascii="Calibri" w:hAnsi="Calibri" w:eastAsia="Calibri" w:cs="Calibri"/>
          <w:i/>
          <w:iCs/>
          <w:color w:val="000000"/>
          <w:sz w:val="22"/>
          <w:szCs w:val="22"/>
        </w:rPr>
        <w:t xml:space="preserve">X. phaseoli</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phaseoli</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X. citri </w:t>
      </w:r>
      <w:r>
        <w:rPr>
          <w:rFonts w:ascii="Calibri" w:hAnsi="Calibri" w:eastAsia="Calibri" w:cs="Calibri"/>
          <w:color w:val="000000"/>
          <w:sz w:val="22"/>
          <w:szCs w:val="22"/>
        </w:rPr>
        <w:t xml:space="preserve">pv. </w:t>
      </w:r>
      <w:r>
        <w:rPr>
          <w:rFonts w:ascii="Calibri" w:hAnsi="Calibri" w:eastAsia="Calibri" w:cs="Calibri"/>
          <w:i/>
          <w:iCs/>
          <w:color w:val="000000"/>
          <w:sz w:val="22"/>
          <w:szCs w:val="22"/>
        </w:rPr>
        <w:t xml:space="preserve">fuscans, </w:t>
      </w:r>
      <w:r>
        <w:rPr>
          <w:rFonts w:ascii="Calibri" w:hAnsi="Calibri" w:eastAsia="Calibri" w:cs="Calibri"/>
          <w:color w:val="000000"/>
          <w:sz w:val="22"/>
          <w:szCs w:val="22"/>
        </w:rPr>
        <w:t xml:space="preserve">phytosanitary (quarantine) measures can be implemented to reduce the risk of long-distance dissemination of these pathogens. It can be recommended that consignments of bean seeds should have been produced from pest-free areas, or from pest-free places of production. Seed material imported from areas where the disease is known to occur should be certified for disease freedom via field inspections and laboratory testing.</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REFERENCES</w:t>
      </w:r>
    </w:p>
    <w:p>
      <w:pPr>
        <w:widowControl w:val="on"/>
        <w:pBdr/>
        <w:spacing w:before="220" w:after="220" w:line="240" w:lineRule="auto"/>
        <w:ind w:left="0" w:right="0"/>
        <w:jc w:val="left"/>
      </w:pPr>
      <w:r>
        <w:rPr>
          <w:rFonts w:ascii="Calibri" w:hAnsi="Calibri" w:eastAsia="Calibri" w:cs="Calibri"/>
          <w:color w:val="000000"/>
          <w:sz w:val="22"/>
          <w:szCs w:val="22"/>
        </w:rPr>
        <w:t xml:space="preserve">Aggour AR Coyne DP &amp; Vidaver AK (1989) Comparison of leaf and pod disease reactions of beans (</w:t>
      </w:r>
      <w:r>
        <w:rPr>
          <w:rFonts w:ascii="Calibri" w:hAnsi="Calibri" w:eastAsia="Calibri" w:cs="Calibri"/>
          <w:i/>
          <w:iCs/>
          <w:color w:val="000000"/>
          <w:sz w:val="22"/>
          <w:szCs w:val="22"/>
        </w:rPr>
        <w:t xml:space="preserve">Phaseolus vulgaris</w:t>
      </w:r>
      <w:r>
        <w:rPr>
          <w:rFonts w:ascii="Calibri" w:hAnsi="Calibri" w:eastAsia="Calibri" w:cs="Calibri"/>
          <w:color w:val="000000"/>
          <w:sz w:val="22"/>
          <w:szCs w:val="22"/>
        </w:rPr>
        <w:t xml:space="preserve"> L.) inoculated by different methods with strains of </w:t>
      </w:r>
      <w:r>
        <w:rPr>
          <w:rFonts w:ascii="Calibri" w:hAnsi="Calibri" w:eastAsia="Calibri" w:cs="Calibri"/>
          <w:i/>
          <w:iCs/>
          <w:color w:val="000000"/>
          <w:sz w:val="22"/>
          <w:szCs w:val="22"/>
        </w:rPr>
        <w:t xml:space="preserve">Xanthomonas campestris </w:t>
      </w:r>
      <w:r>
        <w:rPr>
          <w:rFonts w:ascii="Calibri" w:hAnsi="Calibri" w:eastAsia="Calibri" w:cs="Calibri"/>
          <w:color w:val="000000"/>
          <w:sz w:val="22"/>
          <w:szCs w:val="22"/>
        </w:rPr>
        <w:t xml:space="preserve">pv</w:t>
      </w:r>
      <w:r>
        <w:rPr>
          <w:rFonts w:ascii="Calibri" w:hAnsi="Calibri" w:eastAsia="Calibri" w:cs="Calibri"/>
          <w:i/>
          <w:iCs/>
          <w:color w:val="000000"/>
          <w:sz w:val="22"/>
          <w:szCs w:val="22"/>
        </w:rPr>
        <w:t xml:space="preserve">. phaseoli</w:t>
      </w:r>
      <w:r>
        <w:rPr>
          <w:rFonts w:ascii="Calibri" w:hAnsi="Calibri" w:eastAsia="Calibri" w:cs="Calibri"/>
          <w:color w:val="000000"/>
          <w:sz w:val="22"/>
          <w:szCs w:val="22"/>
        </w:rPr>
        <w:t xml:space="preserve"> (Smith) dye. </w:t>
      </w:r>
      <w:r>
        <w:rPr>
          <w:rFonts w:ascii="Calibri" w:hAnsi="Calibri" w:eastAsia="Calibri" w:cs="Calibri"/>
          <w:i/>
          <w:iCs/>
          <w:color w:val="000000"/>
          <w:sz w:val="22"/>
          <w:szCs w:val="22"/>
        </w:rPr>
        <w:t xml:space="preserve">Euphytica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43</w:t>
      </w:r>
      <w:r>
        <w:rPr>
          <w:rFonts w:ascii="Calibri" w:hAnsi="Calibri" w:eastAsia="Calibri" w:cs="Calibri"/>
          <w:color w:val="000000"/>
          <w:sz w:val="22"/>
          <w:szCs w:val="22"/>
        </w:rPr>
        <w:t xml:space="preserve">(1–2), 143–152. </w:t>
      </w:r>
      <w:hyperlink r:id="rId33996a2898e1abff4" w:history="1">
        <w:r>
          <w:rPr>
            <w:rFonts w:ascii="Calibri" w:hAnsi="Calibri" w:eastAsia="Calibri" w:cs="Calibri"/>
            <w:color w:val="0000CC"/>
            <w:sz w:val="22"/>
            <w:szCs w:val="22"/>
            <w:u w:val="single"/>
          </w:rPr>
          <w:t xml:space="preserve">https://doi.org/10.1007/BF00037907</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Akhavan A, Bahar M, Askarian H, Lak MR, Nazemi A &amp; Zamani Z (2013) Bean common bacterial blight: Pathogen epiphytic life and effect of irrigation practices. </w:t>
      </w:r>
      <w:r>
        <w:rPr>
          <w:rFonts w:ascii="Calibri" w:hAnsi="Calibri" w:eastAsia="Calibri" w:cs="Calibri"/>
          <w:i/>
          <w:iCs/>
          <w:color w:val="000000"/>
          <w:sz w:val="22"/>
          <w:szCs w:val="22"/>
        </w:rPr>
        <w:t xml:space="preserve">SpringerPlus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w:t>
      </w:r>
      <w:r>
        <w:rPr>
          <w:rFonts w:ascii="Calibri" w:hAnsi="Calibri" w:eastAsia="Calibri" w:cs="Calibri"/>
          <w:color w:val="000000"/>
          <w:sz w:val="22"/>
          <w:szCs w:val="22"/>
        </w:rPr>
        <w:t xml:space="preserve">(1), 1–9. </w:t>
      </w:r>
      <w:hyperlink r:id="rId92496a2898e1ac06f" w:history="1">
        <w:r>
          <w:rPr>
            <w:rFonts w:ascii="Calibri" w:hAnsi="Calibri" w:eastAsia="Calibri" w:cs="Calibri"/>
            <w:color w:val="0000CC"/>
            <w:sz w:val="22"/>
            <w:szCs w:val="22"/>
            <w:u w:val="single"/>
          </w:rPr>
          <w:t xml:space="preserve">https://doi.org/10.1186/2193-1801-2-41</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Alavi SM, Sanjari S, Durand F, Brin C, Manceau C &amp; Poussier S (2008) Assessment of the genetic diversity of </w:t>
      </w:r>
      <w:r>
        <w:rPr>
          <w:rFonts w:ascii="Calibri" w:hAnsi="Calibri" w:eastAsia="Calibri" w:cs="Calibri"/>
          <w:i/>
          <w:iCs/>
          <w:color w:val="000000"/>
          <w:sz w:val="22"/>
          <w:szCs w:val="22"/>
        </w:rPr>
        <w:t xml:space="preserve">Xanthomonas axonopodis </w:t>
      </w:r>
      <w:r>
        <w:rPr>
          <w:rFonts w:ascii="Calibri" w:hAnsi="Calibri" w:eastAsia="Calibri" w:cs="Calibri"/>
          <w:color w:val="000000"/>
          <w:sz w:val="22"/>
          <w:szCs w:val="22"/>
        </w:rPr>
        <w:t xml:space="preserve">pv</w:t>
      </w:r>
      <w:r>
        <w:rPr>
          <w:rFonts w:ascii="Calibri" w:hAnsi="Calibri" w:eastAsia="Calibri" w:cs="Calibri"/>
          <w:i/>
          <w:iCs/>
          <w:color w:val="000000"/>
          <w:sz w:val="22"/>
          <w:szCs w:val="22"/>
        </w:rPr>
        <w:t xml:space="preserve">. phaseoli </w:t>
      </w:r>
      <w:r>
        <w:rPr>
          <w:rFonts w:ascii="Calibri" w:hAnsi="Calibri" w:eastAsia="Calibri" w:cs="Calibri"/>
          <w:color w:val="000000"/>
          <w:sz w:val="22"/>
          <w:szCs w:val="22"/>
        </w:rPr>
        <w:t xml:space="preserve">and </w:t>
      </w:r>
      <w:r>
        <w:rPr>
          <w:rFonts w:ascii="Calibri" w:hAnsi="Calibri" w:eastAsia="Calibri" w:cs="Calibri"/>
          <w:i/>
          <w:iCs/>
          <w:color w:val="000000"/>
          <w:sz w:val="22"/>
          <w:szCs w:val="22"/>
        </w:rPr>
        <w:t xml:space="preserve">Xanthomonas fuscans </w:t>
      </w:r>
      <w:r>
        <w:rPr>
          <w:rFonts w:ascii="Calibri" w:hAnsi="Calibri" w:eastAsia="Calibri" w:cs="Calibri"/>
          <w:color w:val="000000"/>
          <w:sz w:val="22"/>
          <w:szCs w:val="22"/>
        </w:rPr>
        <w:t xml:space="preserve">subsp</w:t>
      </w:r>
      <w:r>
        <w:rPr>
          <w:rFonts w:ascii="Calibri" w:hAnsi="Calibri" w:eastAsia="Calibri" w:cs="Calibri"/>
          <w:i/>
          <w:iCs/>
          <w:color w:val="000000"/>
          <w:sz w:val="22"/>
          <w:szCs w:val="22"/>
        </w:rPr>
        <w:t xml:space="preserve">. fuscans</w:t>
      </w:r>
      <w:r>
        <w:rPr>
          <w:rFonts w:ascii="Calibri" w:hAnsi="Calibri" w:eastAsia="Calibri" w:cs="Calibri"/>
          <w:color w:val="000000"/>
          <w:sz w:val="22"/>
          <w:szCs w:val="22"/>
        </w:rPr>
        <w:t xml:space="preserve"> as a basis to identify putative pathogenicity genes and a type III secretion system of the SPI-1 family by multiple suppression subtractive hybridizations. </w:t>
      </w:r>
      <w:r>
        <w:rPr>
          <w:rFonts w:ascii="Calibri" w:hAnsi="Calibri" w:eastAsia="Calibri" w:cs="Calibri"/>
          <w:i/>
          <w:iCs/>
          <w:color w:val="000000"/>
          <w:sz w:val="22"/>
          <w:szCs w:val="22"/>
        </w:rPr>
        <w:t xml:space="preserve">Applied and Environmental Microbiology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74</w:t>
      </w:r>
      <w:r>
        <w:rPr>
          <w:rFonts w:ascii="Calibri" w:hAnsi="Calibri" w:eastAsia="Calibri" w:cs="Calibri"/>
          <w:color w:val="000000"/>
          <w:sz w:val="22"/>
          <w:szCs w:val="22"/>
        </w:rPr>
        <w:t xml:space="preserve">(10), 3295–3301. </w:t>
      </w:r>
      <w:hyperlink r:id="rId25486a2898e1ac16a" w:history="1">
        <w:r>
          <w:rPr>
            <w:rFonts w:ascii="Calibri" w:hAnsi="Calibri" w:eastAsia="Calibri" w:cs="Calibri"/>
            <w:color w:val="0000CC"/>
            <w:sz w:val="22"/>
            <w:szCs w:val="22"/>
            <w:u w:val="single"/>
          </w:rPr>
          <w:t xml:space="preserve">https://doi.org/10.1128/AEM.02507-07</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Angeles-Ramos R, Vidaver AK &amp; Flynn P (1991) Characterization of epiphytic</w:t>
      </w:r>
      <w:r>
        <w:rPr>
          <w:rFonts w:ascii="Calibri" w:hAnsi="Calibri" w:eastAsia="Calibri" w:cs="Calibri"/>
          <w:i/>
          <w:iCs/>
          <w:color w:val="000000"/>
          <w:sz w:val="22"/>
          <w:szCs w:val="22"/>
        </w:rPr>
        <w:t xml:space="preserve"> Xanthomonas campestris </w:t>
      </w:r>
      <w:r>
        <w:rPr>
          <w:rFonts w:ascii="Calibri" w:hAnsi="Calibri" w:eastAsia="Calibri" w:cs="Calibri"/>
          <w:color w:val="000000"/>
          <w:sz w:val="22"/>
          <w:szCs w:val="22"/>
        </w:rPr>
        <w:t xml:space="preserve">pv</w:t>
      </w:r>
      <w:r>
        <w:rPr>
          <w:rFonts w:ascii="Calibri" w:hAnsi="Calibri" w:eastAsia="Calibri" w:cs="Calibri"/>
          <w:i/>
          <w:iCs/>
          <w:color w:val="000000"/>
          <w:sz w:val="22"/>
          <w:szCs w:val="22"/>
        </w:rPr>
        <w:t xml:space="preserve">. phaseoli </w:t>
      </w:r>
      <w:r>
        <w:rPr>
          <w:rFonts w:ascii="Calibri" w:hAnsi="Calibri" w:eastAsia="Calibri" w:cs="Calibri"/>
          <w:color w:val="000000"/>
          <w:sz w:val="22"/>
          <w:szCs w:val="22"/>
        </w:rPr>
        <w:t xml:space="preserve">and pectolytic Xanthomonads recovered from symptomless weeds in the Dominican Republic. </w:t>
      </w:r>
      <w:r>
        <w:rPr>
          <w:rFonts w:ascii="Calibri" w:hAnsi="Calibri" w:eastAsia="Calibri" w:cs="Calibri"/>
          <w:i/>
          <w:iCs/>
          <w:color w:val="000000"/>
          <w:sz w:val="22"/>
          <w:szCs w:val="22"/>
        </w:rPr>
        <w:t xml:space="preserve">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81</w:t>
      </w:r>
      <w:r>
        <w:rPr>
          <w:rFonts w:ascii="Calibri" w:hAnsi="Calibri" w:eastAsia="Calibri" w:cs="Calibri"/>
          <w:color w:val="000000"/>
          <w:sz w:val="22"/>
          <w:szCs w:val="22"/>
        </w:rPr>
        <w:t xml:space="preserve">(6), 677–681.</w:t>
      </w:r>
    </w:p>
    <w:p>
      <w:pPr>
        <w:widowControl w:val="on"/>
        <w:pBdr/>
        <w:spacing w:before="220" w:after="220" w:line="240" w:lineRule="auto"/>
        <w:ind w:left="0" w:right="0"/>
        <w:jc w:val="left"/>
      </w:pPr>
      <w:r>
        <w:rPr>
          <w:rFonts w:ascii="Calibri" w:hAnsi="Calibri" w:eastAsia="Calibri" w:cs="Calibri"/>
          <w:color w:val="000000"/>
          <w:sz w:val="22"/>
          <w:szCs w:val="22"/>
        </w:rPr>
        <w:t xml:space="preserve">Audy P, Laroche A, Saindon G, Huang HC &amp; Gilbertson RL (1994) Detection of the bean common blight bacteria,</w:t>
      </w:r>
      <w:r>
        <w:rPr>
          <w:rFonts w:ascii="Calibri" w:hAnsi="Calibri" w:eastAsia="Calibri" w:cs="Calibri"/>
          <w:i/>
          <w:iCs/>
          <w:color w:val="000000"/>
          <w:sz w:val="22"/>
          <w:szCs w:val="22"/>
        </w:rPr>
        <w:t xml:space="preserve"> Xanthomonas campestris </w:t>
      </w:r>
      <w:r>
        <w:rPr>
          <w:rFonts w:ascii="Calibri" w:hAnsi="Calibri" w:eastAsia="Calibri" w:cs="Calibri"/>
          <w:color w:val="000000"/>
          <w:sz w:val="22"/>
          <w:szCs w:val="22"/>
        </w:rPr>
        <w:t xml:space="preserve">pv</w:t>
      </w:r>
      <w:r>
        <w:rPr>
          <w:rFonts w:ascii="Calibri" w:hAnsi="Calibri" w:eastAsia="Calibri" w:cs="Calibri"/>
          <w:i/>
          <w:iCs/>
          <w:color w:val="000000"/>
          <w:sz w:val="22"/>
          <w:szCs w:val="22"/>
        </w:rPr>
        <w:t xml:space="preserve">. phaseoli </w:t>
      </w:r>
      <w:r>
        <w:rPr>
          <w:rFonts w:ascii="Calibri" w:hAnsi="Calibri" w:eastAsia="Calibri" w:cs="Calibri"/>
          <w:color w:val="000000"/>
          <w:sz w:val="22"/>
          <w:szCs w:val="22"/>
        </w:rPr>
        <w:t xml:space="preserve">and </w:t>
      </w:r>
      <w:r>
        <w:rPr>
          <w:rFonts w:ascii="Calibri" w:hAnsi="Calibri" w:eastAsia="Calibri" w:cs="Calibri"/>
          <w:i/>
          <w:iCs/>
          <w:color w:val="000000"/>
          <w:sz w:val="22"/>
          <w:szCs w:val="22"/>
        </w:rPr>
        <w:t xml:space="preserve">X. c. phaseoli </w:t>
      </w:r>
      <w:r>
        <w:rPr>
          <w:rFonts w:ascii="Calibri" w:hAnsi="Calibri" w:eastAsia="Calibri" w:cs="Calibri"/>
          <w:color w:val="000000"/>
          <w:sz w:val="22"/>
          <w:szCs w:val="22"/>
        </w:rPr>
        <w:t xml:space="preserve">var</w:t>
      </w:r>
      <w:r>
        <w:rPr>
          <w:rFonts w:ascii="Calibri" w:hAnsi="Calibri" w:eastAsia="Calibri" w:cs="Calibri"/>
          <w:i/>
          <w:iCs/>
          <w:color w:val="000000"/>
          <w:sz w:val="22"/>
          <w:szCs w:val="22"/>
        </w:rPr>
        <w:t xml:space="preserve">. fuscans</w:t>
      </w:r>
      <w:r>
        <w:rPr>
          <w:rFonts w:ascii="Calibri" w:hAnsi="Calibri" w:eastAsia="Calibri" w:cs="Calibri"/>
          <w:color w:val="000000"/>
          <w:sz w:val="22"/>
          <w:szCs w:val="22"/>
        </w:rPr>
        <w:t xml:space="preserve">, using the polymerase chain reaction. </w:t>
      </w:r>
      <w:r>
        <w:rPr>
          <w:rFonts w:ascii="Calibri" w:hAnsi="Calibri" w:eastAsia="Calibri" w:cs="Calibri"/>
          <w:i/>
          <w:iCs/>
          <w:color w:val="000000"/>
          <w:sz w:val="22"/>
          <w:szCs w:val="22"/>
        </w:rPr>
        <w:t xml:space="preserve">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84</w:t>
      </w:r>
      <w:r>
        <w:rPr>
          <w:rFonts w:ascii="Calibri" w:hAnsi="Calibri" w:eastAsia="Calibri" w:cs="Calibri"/>
          <w:color w:val="000000"/>
          <w:sz w:val="22"/>
          <w:szCs w:val="22"/>
        </w:rPr>
        <w:t xml:space="preserve">(10), 1185–1192. </w:t>
      </w:r>
      <w:hyperlink r:id="rId47326a2898e1ac2f8" w:history="1">
        <w:r>
          <w:rPr>
            <w:rFonts w:ascii="Calibri" w:hAnsi="Calibri" w:eastAsia="Calibri" w:cs="Calibri"/>
            <w:color w:val="0000CC"/>
            <w:sz w:val="22"/>
            <w:szCs w:val="22"/>
            <w:u w:val="single"/>
          </w:rPr>
          <w:t xml:space="preserve">https://doi.org/10.1094/phyto-84-1185</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Belete T &amp; Bastas KKK (2017) Common bacterial blight (</w:t>
      </w:r>
      <w:r>
        <w:rPr>
          <w:rFonts w:ascii="Calibri" w:hAnsi="Calibri" w:eastAsia="Calibri" w:cs="Calibri"/>
          <w:i/>
          <w:iCs/>
          <w:color w:val="000000"/>
          <w:sz w:val="22"/>
          <w:szCs w:val="22"/>
        </w:rPr>
        <w:t xml:space="preserve">Xanthomonas axonopodis </w:t>
      </w:r>
      <w:r>
        <w:rPr>
          <w:rFonts w:ascii="Calibri" w:hAnsi="Calibri" w:eastAsia="Calibri" w:cs="Calibri"/>
          <w:color w:val="000000"/>
          <w:sz w:val="22"/>
          <w:szCs w:val="22"/>
        </w:rPr>
        <w:t xml:space="preserve">pv</w:t>
      </w:r>
      <w:r>
        <w:rPr>
          <w:rFonts w:ascii="Calibri" w:hAnsi="Calibri" w:eastAsia="Calibri" w:cs="Calibri"/>
          <w:i/>
          <w:iCs/>
          <w:color w:val="000000"/>
          <w:sz w:val="22"/>
          <w:szCs w:val="22"/>
        </w:rPr>
        <w:t xml:space="preserve">. phaseoli</w:t>
      </w:r>
      <w:r>
        <w:rPr>
          <w:rFonts w:ascii="Calibri" w:hAnsi="Calibri" w:eastAsia="Calibri" w:cs="Calibri"/>
          <w:color w:val="000000"/>
          <w:sz w:val="22"/>
          <w:szCs w:val="22"/>
        </w:rPr>
        <w:t xml:space="preserve">) of beans with special focus on Ethiopian condition. </w:t>
      </w:r>
      <w:r>
        <w:rPr>
          <w:rFonts w:ascii="Calibri" w:hAnsi="Calibri" w:eastAsia="Calibri" w:cs="Calibri"/>
          <w:i/>
          <w:iCs/>
          <w:color w:val="000000"/>
          <w:sz w:val="22"/>
          <w:szCs w:val="22"/>
        </w:rPr>
        <w:t xml:space="preserve">Journal of Plant Pathology &amp; Microbiology</w:t>
      </w:r>
      <w:r>
        <w:rPr>
          <w:rFonts w:ascii="Calibri" w:hAnsi="Calibri" w:eastAsia="Calibri" w:cs="Calibri"/>
          <w:b/>
          <w:bCs/>
          <w:color w:val="000000"/>
          <w:sz w:val="22"/>
          <w:szCs w:val="22"/>
        </w:rPr>
        <w:t xml:space="preserve"> 8</w:t>
      </w:r>
      <w:r>
        <w:rPr>
          <w:rFonts w:ascii="Calibri" w:hAnsi="Calibri" w:eastAsia="Calibri" w:cs="Calibri"/>
          <w:color w:val="000000"/>
          <w:sz w:val="22"/>
          <w:szCs w:val="22"/>
        </w:rPr>
        <w:t xml:space="preserve">(3), 403. </w:t>
      </w:r>
      <w:hyperlink r:id="rId24466a2898e1ac3b3" w:history="1">
        <w:r>
          <w:rPr>
            <w:rFonts w:ascii="Calibri" w:hAnsi="Calibri" w:eastAsia="Calibri" w:cs="Calibri"/>
            <w:color w:val="0000CC"/>
            <w:sz w:val="22"/>
            <w:szCs w:val="22"/>
            <w:u w:val="single"/>
          </w:rPr>
          <w:t xml:space="preserve">https://doi.org/10.4172/2157-7471.1000403</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Bradbury JF (1986) </w:t>
      </w:r>
      <w:r>
        <w:rPr>
          <w:rFonts w:ascii="Calibri" w:hAnsi="Calibri" w:eastAsia="Calibri" w:cs="Calibri"/>
          <w:i/>
          <w:iCs/>
          <w:color w:val="000000"/>
          <w:sz w:val="22"/>
          <w:szCs w:val="22"/>
        </w:rPr>
        <w:t xml:space="preserve">Guide to Plant Pathogenic Bacteria.</w:t>
      </w:r>
      <w:r>
        <w:rPr>
          <w:rFonts w:ascii="Calibri" w:hAnsi="Calibri" w:eastAsia="Calibri" w:cs="Calibri"/>
          <w:color w:val="000000"/>
          <w:sz w:val="22"/>
          <w:szCs w:val="22"/>
        </w:rPr>
        <w:t xml:space="preserve"> CAB international.</w:t>
      </w:r>
    </w:p>
    <w:p>
      <w:pPr>
        <w:widowControl w:val="on"/>
        <w:pBdr/>
        <w:spacing w:before="220" w:after="220" w:line="240" w:lineRule="auto"/>
        <w:ind w:left="0" w:right="0"/>
        <w:jc w:val="left"/>
      </w:pPr>
      <w:r>
        <w:rPr>
          <w:rFonts w:ascii="Calibri" w:hAnsi="Calibri" w:eastAsia="Calibri" w:cs="Calibri"/>
          <w:color w:val="000000"/>
          <w:sz w:val="22"/>
          <w:szCs w:val="22"/>
        </w:rPr>
        <w:t xml:space="preserve">Burkholder WH (1930) The bacterial diseases of the bean. In </w:t>
      </w:r>
      <w:r>
        <w:rPr>
          <w:rFonts w:ascii="Calibri" w:hAnsi="Calibri" w:eastAsia="Calibri" w:cs="Calibri"/>
          <w:i/>
          <w:iCs/>
          <w:color w:val="000000"/>
          <w:sz w:val="22"/>
          <w:szCs w:val="22"/>
        </w:rPr>
        <w:t xml:space="preserve">Cornell University Agricultural Experiment Station</w:t>
      </w:r>
      <w:r>
        <w:rPr>
          <w:rFonts w:ascii="Calibri" w:hAnsi="Calibri" w:eastAsia="Calibri" w:cs="Calibri"/>
          <w:color w:val="000000"/>
          <w:sz w:val="22"/>
          <w:szCs w:val="22"/>
        </w:rPr>
        <w:t xml:space="preserve"> (Vol. 127).</w:t>
      </w:r>
    </w:p>
    <w:p>
      <w:pPr>
        <w:widowControl w:val="on"/>
        <w:pBdr/>
        <w:spacing w:before="220" w:after="220" w:line="240" w:lineRule="auto"/>
        <w:ind w:left="0" w:right="0"/>
        <w:jc w:val="left"/>
      </w:pPr>
      <w:r>
        <w:rPr>
          <w:rFonts w:ascii="Calibri" w:hAnsi="Calibri" w:eastAsia="Calibri" w:cs="Calibri"/>
          <w:color w:val="000000"/>
          <w:sz w:val="22"/>
          <w:szCs w:val="22"/>
        </w:rPr>
        <w:t xml:space="preserve">Cafati CR &amp; Saettler AW (1980) Effect of host on multiplication and distribution of bean common blight bacteria. </w:t>
      </w:r>
      <w:r>
        <w:rPr>
          <w:rFonts w:ascii="Calibri" w:hAnsi="Calibri" w:eastAsia="Calibri" w:cs="Calibri"/>
          <w:i/>
          <w:iCs/>
          <w:color w:val="000000"/>
          <w:sz w:val="22"/>
          <w:szCs w:val="22"/>
        </w:rPr>
        <w:t xml:space="preserve">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70</w:t>
      </w:r>
      <w:r>
        <w:rPr>
          <w:rFonts w:ascii="Calibri" w:hAnsi="Calibri" w:eastAsia="Calibri" w:cs="Calibri"/>
          <w:color w:val="000000"/>
          <w:sz w:val="22"/>
          <w:szCs w:val="22"/>
        </w:rPr>
        <w:t xml:space="preserve">(7), 675–679. </w:t>
      </w:r>
      <w:hyperlink r:id="rId61426a2898e1ac4b5" w:history="1">
        <w:r>
          <w:rPr>
            <w:rFonts w:ascii="Calibri" w:hAnsi="Calibri" w:eastAsia="Calibri" w:cs="Calibri"/>
            <w:color w:val="0000CC"/>
            <w:sz w:val="22"/>
            <w:szCs w:val="22"/>
            <w:u w:val="single"/>
          </w:rPr>
          <w:t xml:space="preserve">https://doi.org/10.1094/phyto-70-675</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Chávez CL &amp; Granada GA (1988) Supervivencia de </w:t>
      </w:r>
      <w:r>
        <w:rPr>
          <w:rFonts w:ascii="Calibri" w:hAnsi="Calibri" w:eastAsia="Calibri" w:cs="Calibri"/>
          <w:i/>
          <w:iCs/>
          <w:color w:val="000000"/>
          <w:sz w:val="22"/>
          <w:szCs w:val="22"/>
        </w:rPr>
        <w:t xml:space="preserve">Xanthomonas campestris </w:t>
      </w:r>
      <w:r>
        <w:rPr>
          <w:rFonts w:ascii="Calibri" w:hAnsi="Calibri" w:eastAsia="Calibri" w:cs="Calibri"/>
          <w:color w:val="000000"/>
          <w:sz w:val="22"/>
          <w:szCs w:val="22"/>
        </w:rPr>
        <w:t xml:space="preserve">pv</w:t>
      </w:r>
      <w:r>
        <w:rPr>
          <w:rFonts w:ascii="Calibri" w:hAnsi="Calibri" w:eastAsia="Calibri" w:cs="Calibri"/>
          <w:i/>
          <w:iCs/>
          <w:color w:val="000000"/>
          <w:sz w:val="22"/>
          <w:szCs w:val="22"/>
        </w:rPr>
        <w:t xml:space="preserve">. phaseoli,</w:t>
      </w:r>
      <w:r>
        <w:rPr>
          <w:rFonts w:ascii="Calibri" w:hAnsi="Calibri" w:eastAsia="Calibri" w:cs="Calibri"/>
          <w:color w:val="000000"/>
          <w:sz w:val="22"/>
          <w:szCs w:val="22"/>
        </w:rPr>
        <w:t xml:space="preserve"> agente causal de la bacteriosis del frijol, bajo condiciones del Valle del Cauca, Colombia. </w:t>
      </w:r>
      <w:r>
        <w:rPr>
          <w:rFonts w:ascii="Calibri" w:hAnsi="Calibri" w:eastAsia="Calibri" w:cs="Calibri"/>
          <w:i/>
          <w:iCs/>
          <w:color w:val="000000"/>
          <w:sz w:val="22"/>
          <w:szCs w:val="22"/>
        </w:rPr>
        <w:t xml:space="preserve">Fitopatologia Colombiana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12</w:t>
      </w:r>
      <w:r>
        <w:rPr>
          <w:rFonts w:ascii="Calibri" w:hAnsi="Calibri" w:eastAsia="Calibri" w:cs="Calibri"/>
          <w:color w:val="000000"/>
          <w:sz w:val="22"/>
          <w:szCs w:val="22"/>
        </w:rPr>
        <w:t xml:space="preserve">, 9–14.</w:t>
      </w:r>
    </w:p>
    <w:p>
      <w:pPr>
        <w:widowControl w:val="on"/>
        <w:pBdr/>
        <w:spacing w:before="220" w:after="220" w:line="240" w:lineRule="auto"/>
        <w:ind w:left="0" w:right="0"/>
        <w:jc w:val="left"/>
      </w:pPr>
      <w:r>
        <w:rPr>
          <w:rFonts w:ascii="Calibri" w:hAnsi="Calibri" w:eastAsia="Calibri" w:cs="Calibri"/>
          <w:color w:val="000000"/>
          <w:sz w:val="22"/>
          <w:szCs w:val="22"/>
        </w:rPr>
        <w:t xml:space="preserve">Chupp C &amp; Sherf AF (1960) </w:t>
      </w:r>
      <w:r>
        <w:rPr>
          <w:rFonts w:ascii="Calibri" w:hAnsi="Calibri" w:eastAsia="Calibri" w:cs="Calibri"/>
          <w:i/>
          <w:iCs/>
          <w:color w:val="000000"/>
          <w:sz w:val="22"/>
          <w:szCs w:val="22"/>
        </w:rPr>
        <w:t xml:space="preserve">Vegetable diseases and their control</w:t>
      </w:r>
      <w:r>
        <w:rPr>
          <w:rFonts w:ascii="Calibri" w:hAnsi="Calibri" w:eastAsia="Calibri" w:cs="Calibri"/>
          <w:color w:val="000000"/>
          <w:sz w:val="22"/>
          <w:szCs w:val="22"/>
        </w:rPr>
        <w:t xml:space="preserve">. John Wiley &amp; Sons. USA</w:t>
      </w:r>
    </w:p>
    <w:p>
      <w:pPr>
        <w:widowControl w:val="on"/>
        <w:pBdr/>
        <w:spacing w:before="220" w:after="220" w:line="240" w:lineRule="auto"/>
        <w:ind w:left="0" w:right="0"/>
        <w:jc w:val="left"/>
      </w:pPr>
      <w:r>
        <w:rPr>
          <w:rFonts w:ascii="Calibri" w:hAnsi="Calibri" w:eastAsia="Calibri" w:cs="Calibri"/>
          <w:color w:val="000000"/>
          <w:sz w:val="22"/>
          <w:szCs w:val="22"/>
        </w:rPr>
        <w:t xml:space="preserve">Constantin EC, Cleenwerck I, Maes M, Baeyen S, Van Malderghem C, De Vos P &amp; Cottyn B (2016) Genetic characterization of strains named as </w:t>
      </w:r>
      <w:r>
        <w:rPr>
          <w:rFonts w:ascii="Calibri" w:hAnsi="Calibri" w:eastAsia="Calibri" w:cs="Calibri"/>
          <w:i/>
          <w:iCs/>
          <w:color w:val="000000"/>
          <w:sz w:val="22"/>
          <w:szCs w:val="22"/>
        </w:rPr>
        <w:t xml:space="preserve">Xanthomonas axonopodis </w:t>
      </w:r>
      <w:r>
        <w:rPr>
          <w:rFonts w:ascii="Calibri" w:hAnsi="Calibri" w:eastAsia="Calibri" w:cs="Calibri"/>
          <w:color w:val="000000"/>
          <w:sz w:val="22"/>
          <w:szCs w:val="22"/>
        </w:rPr>
        <w:t xml:space="preserve">pv</w:t>
      </w:r>
      <w:r>
        <w:rPr>
          <w:rFonts w:ascii="Calibri" w:hAnsi="Calibri" w:eastAsia="Calibri" w:cs="Calibri"/>
          <w:i/>
          <w:iCs/>
          <w:color w:val="000000"/>
          <w:sz w:val="22"/>
          <w:szCs w:val="22"/>
        </w:rPr>
        <w:t xml:space="preserve">. dieffenbachiae </w:t>
      </w:r>
      <w:r>
        <w:rPr>
          <w:rFonts w:ascii="Calibri" w:hAnsi="Calibri" w:eastAsia="Calibri" w:cs="Calibri"/>
          <w:color w:val="000000"/>
          <w:sz w:val="22"/>
          <w:szCs w:val="22"/>
        </w:rPr>
        <w:t xml:space="preserve">leads to a taxonomic revision of the</w:t>
      </w:r>
      <w:r>
        <w:rPr>
          <w:rFonts w:ascii="Calibri" w:hAnsi="Calibri" w:eastAsia="Calibri" w:cs="Calibri"/>
          <w:i/>
          <w:iCs/>
          <w:color w:val="000000"/>
          <w:sz w:val="22"/>
          <w:szCs w:val="22"/>
        </w:rPr>
        <w:t xml:space="preserve"> X. axonopodis</w:t>
      </w:r>
      <w:r>
        <w:rPr>
          <w:rFonts w:ascii="Calibri" w:hAnsi="Calibri" w:eastAsia="Calibri" w:cs="Calibri"/>
          <w:color w:val="000000"/>
          <w:sz w:val="22"/>
          <w:szCs w:val="22"/>
        </w:rPr>
        <w:t xml:space="preserve"> species complex. </w:t>
      </w:r>
      <w:r>
        <w:rPr>
          <w:rFonts w:ascii="Calibri" w:hAnsi="Calibri" w:eastAsia="Calibri" w:cs="Calibri"/>
          <w:i/>
          <w:iCs/>
          <w:color w:val="000000"/>
          <w:sz w:val="22"/>
          <w:szCs w:val="22"/>
        </w:rPr>
        <w:t xml:space="preserve">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65</w:t>
      </w:r>
      <w:r>
        <w:rPr>
          <w:rFonts w:ascii="Calibri" w:hAnsi="Calibri" w:eastAsia="Calibri" w:cs="Calibri"/>
          <w:color w:val="000000"/>
          <w:sz w:val="22"/>
          <w:szCs w:val="22"/>
        </w:rPr>
        <w:t xml:space="preserve">(5), 792–806. </w:t>
      </w:r>
    </w:p>
    <w:p>
      <w:pPr>
        <w:widowControl w:val="on"/>
        <w:pBdr/>
        <w:spacing w:before="220" w:after="220" w:line="240" w:lineRule="auto"/>
        <w:ind w:left="0" w:right="0"/>
        <w:jc w:val="left"/>
      </w:pPr>
      <w:r>
        <w:rPr>
          <w:rFonts w:ascii="Calibri" w:hAnsi="Calibri" w:eastAsia="Calibri" w:cs="Calibri"/>
          <w:color w:val="000000"/>
          <w:sz w:val="22"/>
          <w:szCs w:val="22"/>
        </w:rPr>
        <w:t xml:space="preserve">Corey RR &amp; Starr MP (1957) Colony types of</w:t>
      </w:r>
      <w:r>
        <w:rPr>
          <w:rFonts w:ascii="Calibri" w:hAnsi="Calibri" w:eastAsia="Calibri" w:cs="Calibri"/>
          <w:i/>
          <w:iCs/>
          <w:color w:val="000000"/>
          <w:sz w:val="22"/>
          <w:szCs w:val="22"/>
        </w:rPr>
        <w:t xml:space="preserve"> Xanthomonas phaseoli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Journal of Bacteriology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74</w:t>
      </w:r>
      <w:r>
        <w:rPr>
          <w:rFonts w:ascii="Calibri" w:hAnsi="Calibri" w:eastAsia="Calibri" w:cs="Calibri"/>
          <w:color w:val="000000"/>
          <w:sz w:val="22"/>
          <w:szCs w:val="22"/>
        </w:rPr>
        <w:t xml:space="preserve">(2), 137–140. </w:t>
      </w:r>
      <w:hyperlink r:id="rId38116a2898e1ac6f3" w:history="1">
        <w:r>
          <w:rPr>
            <w:rFonts w:ascii="Calibri" w:hAnsi="Calibri" w:eastAsia="Calibri" w:cs="Calibri"/>
            <w:color w:val="0000CC"/>
            <w:sz w:val="22"/>
            <w:szCs w:val="22"/>
            <w:u w:val="single"/>
          </w:rPr>
          <w:t xml:space="preserve">https://doi.org/10.1128/jb.74.2.137-140.1957</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Darrasse A, Barret M, Cesbron S, Compant S &amp; Jacques M (2018) Niches and routes of transmission of </w:t>
      </w:r>
      <w:r>
        <w:rPr>
          <w:rFonts w:ascii="Calibri" w:hAnsi="Calibri" w:eastAsia="Calibri" w:cs="Calibri"/>
          <w:i/>
          <w:iCs/>
          <w:color w:val="000000"/>
          <w:sz w:val="22"/>
          <w:szCs w:val="22"/>
        </w:rPr>
        <w:t xml:space="preserve">Xanthomonas citri </w:t>
      </w:r>
      <w:r>
        <w:rPr>
          <w:rFonts w:ascii="Calibri" w:hAnsi="Calibri" w:eastAsia="Calibri" w:cs="Calibri"/>
          <w:color w:val="000000"/>
          <w:sz w:val="22"/>
          <w:szCs w:val="22"/>
        </w:rPr>
        <w:t xml:space="preserve">pv</w:t>
      </w:r>
      <w:r>
        <w:rPr>
          <w:rFonts w:ascii="Calibri" w:hAnsi="Calibri" w:eastAsia="Calibri" w:cs="Calibri"/>
          <w:i/>
          <w:iCs/>
          <w:color w:val="000000"/>
          <w:sz w:val="22"/>
          <w:szCs w:val="22"/>
        </w:rPr>
        <w:t xml:space="preserve">. fuscans</w:t>
      </w:r>
      <w:r>
        <w:rPr>
          <w:rFonts w:ascii="Calibri" w:hAnsi="Calibri" w:eastAsia="Calibri" w:cs="Calibri"/>
          <w:color w:val="000000"/>
          <w:sz w:val="22"/>
          <w:szCs w:val="22"/>
        </w:rPr>
        <w:t xml:space="preserve"> to bean seeds. </w:t>
      </w:r>
      <w:r>
        <w:rPr>
          <w:rFonts w:ascii="Calibri" w:hAnsi="Calibri" w:eastAsia="Calibri" w:cs="Calibri"/>
          <w:i/>
          <w:iCs/>
          <w:color w:val="000000"/>
          <w:sz w:val="22"/>
          <w:szCs w:val="22"/>
        </w:rPr>
        <w:t xml:space="preserve">Plant and Soil </w:t>
      </w:r>
      <w:r>
        <w:rPr>
          <w:rFonts w:ascii="Calibri" w:hAnsi="Calibri" w:eastAsia="Calibri" w:cs="Calibri"/>
          <w:b/>
          <w:bCs/>
          <w:color w:val="000000"/>
          <w:sz w:val="22"/>
          <w:szCs w:val="22"/>
        </w:rPr>
        <w:t xml:space="preserve">422</w:t>
      </w:r>
      <w:r>
        <w:rPr>
          <w:rFonts w:ascii="Calibri" w:hAnsi="Calibri" w:eastAsia="Calibri" w:cs="Calibri"/>
          <w:i/>
          <w:iCs/>
          <w:color w:val="000000"/>
          <w:sz w:val="22"/>
          <w:szCs w:val="22"/>
        </w:rPr>
        <w:t xml:space="preserve">(</w:t>
      </w:r>
      <w:r>
        <w:rPr>
          <w:rFonts w:ascii="Calibri" w:hAnsi="Calibri" w:eastAsia="Calibri" w:cs="Calibri"/>
          <w:color w:val="000000"/>
          <w:sz w:val="22"/>
          <w:szCs w:val="22"/>
        </w:rPr>
        <w:t xml:space="preserve">1–2), 115–128. </w:t>
      </w:r>
      <w:hyperlink r:id="rId17976a2898e1ac7ab" w:history="1">
        <w:r>
          <w:rPr>
            <w:rFonts w:ascii="Calibri" w:hAnsi="Calibri" w:eastAsia="Calibri" w:cs="Calibri"/>
            <w:color w:val="0000CC"/>
            <w:sz w:val="22"/>
            <w:szCs w:val="22"/>
            <w:u w:val="single"/>
          </w:rPr>
          <w:t xml:space="preserve">https://doi.org/10.1007/s11104-017-3329-3</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Darrasse A, Bureau C, Samson R, Morris CE &amp; Jacques MA (2007) Contamination of bean seeds by </w:t>
      </w:r>
      <w:r>
        <w:rPr>
          <w:rFonts w:ascii="Calibri" w:hAnsi="Calibri" w:eastAsia="Calibri" w:cs="Calibri"/>
          <w:i/>
          <w:iCs/>
          <w:color w:val="000000"/>
          <w:sz w:val="22"/>
          <w:szCs w:val="22"/>
        </w:rPr>
        <w:t xml:space="preserve">Xanthomonas axonopodis </w:t>
      </w:r>
      <w:r>
        <w:rPr>
          <w:rFonts w:ascii="Calibri" w:hAnsi="Calibri" w:eastAsia="Calibri" w:cs="Calibri"/>
          <w:color w:val="000000"/>
          <w:sz w:val="22"/>
          <w:szCs w:val="22"/>
        </w:rPr>
        <w:t xml:space="preserve">pv</w:t>
      </w:r>
      <w:r>
        <w:rPr>
          <w:rFonts w:ascii="Calibri" w:hAnsi="Calibri" w:eastAsia="Calibri" w:cs="Calibri"/>
          <w:i/>
          <w:iCs/>
          <w:color w:val="000000"/>
          <w:sz w:val="22"/>
          <w:szCs w:val="22"/>
        </w:rPr>
        <w:t xml:space="preserve">. phaseoli </w:t>
      </w:r>
      <w:r>
        <w:rPr>
          <w:rFonts w:ascii="Calibri" w:hAnsi="Calibri" w:eastAsia="Calibri" w:cs="Calibri"/>
          <w:color w:val="000000"/>
          <w:sz w:val="22"/>
          <w:szCs w:val="22"/>
        </w:rPr>
        <w:t xml:space="preserve">associated with low bacterial densities in the phyllosphere under field and greenhouse conditions. </w:t>
      </w:r>
      <w:r>
        <w:rPr>
          <w:rFonts w:ascii="Calibri" w:hAnsi="Calibri" w:eastAsia="Calibri" w:cs="Calibri"/>
          <w:i/>
          <w:iCs/>
          <w:color w:val="000000"/>
          <w:sz w:val="22"/>
          <w:szCs w:val="22"/>
        </w:rPr>
        <w:t xml:space="preserve">European Journal of 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119</w:t>
      </w:r>
      <w:r>
        <w:rPr>
          <w:rFonts w:ascii="Calibri" w:hAnsi="Calibri" w:eastAsia="Calibri" w:cs="Calibri"/>
          <w:color w:val="000000"/>
          <w:sz w:val="22"/>
          <w:szCs w:val="22"/>
        </w:rPr>
        <w:t xml:space="preserve">(2), 203–215. </w:t>
      </w:r>
      <w:hyperlink r:id="rId61736a2898e1ac875" w:history="1">
        <w:r>
          <w:rPr>
            <w:rFonts w:ascii="Calibri" w:hAnsi="Calibri" w:eastAsia="Calibri" w:cs="Calibri"/>
            <w:color w:val="0000CC"/>
            <w:sz w:val="22"/>
            <w:szCs w:val="22"/>
            <w:u w:val="single"/>
          </w:rPr>
          <w:t xml:space="preserve">https://doi.org/10.1007/s10658-007-9164-2</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Darrasse A, Darsonval A, Boureau T, Brisset MN, Durand K &amp; Jacques MA (2010) Transmission of plant-pathogenic bacteria by nonhost seeds without induction of an associated defense reaction at emergence. </w:t>
      </w:r>
      <w:r>
        <w:rPr>
          <w:rFonts w:ascii="Calibri" w:hAnsi="Calibri" w:eastAsia="Calibri" w:cs="Calibri"/>
          <w:i/>
          <w:iCs/>
          <w:color w:val="000000"/>
          <w:sz w:val="22"/>
          <w:szCs w:val="22"/>
        </w:rPr>
        <w:t xml:space="preserve">Applied and Environmental Microbiology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76</w:t>
      </w:r>
      <w:r>
        <w:rPr>
          <w:rFonts w:ascii="Calibri" w:hAnsi="Calibri" w:eastAsia="Calibri" w:cs="Calibri"/>
          <w:color w:val="000000"/>
          <w:sz w:val="22"/>
          <w:szCs w:val="22"/>
        </w:rPr>
        <w:t xml:space="preserve">(20), 6787–6796. </w:t>
      </w:r>
      <w:hyperlink r:id="rId47596a2898e1ac8ed" w:history="1">
        <w:r>
          <w:rPr>
            <w:rFonts w:ascii="Calibri" w:hAnsi="Calibri" w:eastAsia="Calibri" w:cs="Calibri"/>
            <w:color w:val="0000CC"/>
            <w:sz w:val="22"/>
            <w:szCs w:val="22"/>
            <w:u w:val="single"/>
          </w:rPr>
          <w:t xml:space="preserve">https://doi.org/10.1128/AEM.01098-10</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de Boisgrollier H (1993) Bilan des zones indemnes de bactérioses. </w:t>
      </w:r>
      <w:r>
        <w:rPr>
          <w:rFonts w:ascii="Calibri" w:hAnsi="Calibri" w:eastAsia="Calibri" w:cs="Calibri"/>
          <w:i/>
          <w:iCs/>
          <w:color w:val="000000"/>
          <w:sz w:val="22"/>
          <w:szCs w:val="22"/>
        </w:rPr>
        <w:t xml:space="preserve">Bulletin Semences de La FNAMS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124</w:t>
      </w:r>
      <w:r>
        <w:rPr>
          <w:rFonts w:ascii="Calibri" w:hAnsi="Calibri" w:eastAsia="Calibri" w:cs="Calibri"/>
          <w:color w:val="000000"/>
          <w:sz w:val="22"/>
          <w:szCs w:val="22"/>
        </w:rPr>
        <w:t xml:space="preserve">, 41–44.</w:t>
      </w:r>
    </w:p>
    <w:p>
      <w:pPr>
        <w:widowControl w:val="on"/>
        <w:pBdr/>
        <w:spacing w:before="220" w:after="220" w:line="240" w:lineRule="auto"/>
        <w:ind w:left="0" w:right="0"/>
        <w:jc w:val="left"/>
      </w:pPr>
      <w:r>
        <w:rPr>
          <w:rFonts w:ascii="Calibri" w:hAnsi="Calibri" w:eastAsia="Calibri" w:cs="Calibri"/>
          <w:color w:val="000000"/>
          <w:sz w:val="22"/>
          <w:szCs w:val="22"/>
        </w:rPr>
        <w:t xml:space="preserve">de Paiva BA, Wendland A, Teixeira NC &amp; Ferreira MA (2020) Rapid detection of </w:t>
      </w:r>
      <w:r>
        <w:rPr>
          <w:rFonts w:ascii="Calibri" w:hAnsi="Calibri" w:eastAsia="Calibri" w:cs="Calibri"/>
          <w:i/>
          <w:iCs/>
          <w:color w:val="000000"/>
          <w:sz w:val="22"/>
          <w:szCs w:val="22"/>
        </w:rPr>
        <w:t xml:space="preserve">Xanthomonas citri </w:t>
      </w:r>
      <w:r>
        <w:rPr>
          <w:rFonts w:ascii="Calibri" w:hAnsi="Calibri" w:eastAsia="Calibri" w:cs="Calibri"/>
          <w:color w:val="000000"/>
          <w:sz w:val="22"/>
          <w:szCs w:val="22"/>
        </w:rPr>
        <w:t xml:space="preserve">pv</w:t>
      </w:r>
      <w:r>
        <w:rPr>
          <w:rFonts w:ascii="Calibri" w:hAnsi="Calibri" w:eastAsia="Calibri" w:cs="Calibri"/>
          <w:i/>
          <w:iCs/>
          <w:color w:val="000000"/>
          <w:sz w:val="22"/>
          <w:szCs w:val="22"/>
        </w:rPr>
        <w:t xml:space="preserve">. fuscans</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Xanthomonas phaseoli </w:t>
      </w:r>
      <w:r>
        <w:rPr>
          <w:rFonts w:ascii="Calibri" w:hAnsi="Calibri" w:eastAsia="Calibri" w:cs="Calibri"/>
          <w:color w:val="000000"/>
          <w:sz w:val="22"/>
          <w:szCs w:val="22"/>
        </w:rPr>
        <w:t xml:space="preserve">pv</w:t>
      </w:r>
      <w:r>
        <w:rPr>
          <w:rFonts w:ascii="Calibri" w:hAnsi="Calibri" w:eastAsia="Calibri" w:cs="Calibri"/>
          <w:i/>
          <w:iCs/>
          <w:color w:val="000000"/>
          <w:sz w:val="22"/>
          <w:szCs w:val="22"/>
        </w:rPr>
        <w:t xml:space="preserve">. phaseoli</w:t>
      </w:r>
      <w:r>
        <w:rPr>
          <w:rFonts w:ascii="Calibri" w:hAnsi="Calibri" w:eastAsia="Calibri" w:cs="Calibri"/>
          <w:color w:val="000000"/>
          <w:sz w:val="22"/>
          <w:szCs w:val="22"/>
        </w:rPr>
        <w:t xml:space="preserve"> in common bean by Loop-Mediated Isothermal Amplification.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104</w:t>
      </w:r>
      <w:r>
        <w:rPr>
          <w:rFonts w:ascii="Calibri" w:hAnsi="Calibri" w:eastAsia="Calibri" w:cs="Calibri"/>
          <w:color w:val="000000"/>
          <w:sz w:val="22"/>
          <w:szCs w:val="22"/>
        </w:rPr>
        <w:t xml:space="preserve">(1), 198–203. </w:t>
      </w:r>
      <w:hyperlink r:id="rId87366a2898e1aca3d" w:history="1">
        <w:r>
          <w:rPr>
            <w:rFonts w:ascii="Calibri" w:hAnsi="Calibri" w:eastAsia="Calibri" w:cs="Calibri"/>
            <w:color w:val="0000CC"/>
            <w:sz w:val="22"/>
            <w:szCs w:val="22"/>
            <w:u w:val="single"/>
          </w:rPr>
          <w:t xml:space="preserve">https://doi.org/10.1094/PDIS-02-19-0325-RE</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Duncan RW, Singh SP &amp; Gilbertson RL (2011) Interaction of common bacterial blight bacteria with disease resistance quantitative trait Loci in common bean. </w:t>
      </w:r>
      <w:r>
        <w:rPr>
          <w:rFonts w:ascii="Calibri" w:hAnsi="Calibri" w:eastAsia="Calibri" w:cs="Calibri"/>
          <w:i/>
          <w:iCs/>
          <w:color w:val="000000"/>
          <w:sz w:val="22"/>
          <w:szCs w:val="22"/>
        </w:rPr>
        <w:t xml:space="preserve">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101</w:t>
      </w:r>
      <w:r>
        <w:rPr>
          <w:rFonts w:ascii="Calibri" w:hAnsi="Calibri" w:eastAsia="Calibri" w:cs="Calibri"/>
          <w:color w:val="000000"/>
          <w:sz w:val="22"/>
          <w:szCs w:val="22"/>
        </w:rPr>
        <w:t xml:space="preserve">(4), 425–435. </w:t>
      </w:r>
      <w:hyperlink r:id="rId77986a2898e1acab0" w:history="1">
        <w:r>
          <w:rPr>
            <w:rFonts w:ascii="Calibri" w:hAnsi="Calibri" w:eastAsia="Calibri" w:cs="Calibri"/>
            <w:color w:val="0000CC"/>
            <w:sz w:val="22"/>
            <w:szCs w:val="22"/>
            <w:u w:val="single"/>
          </w:rPr>
          <w:t xml:space="preserve">https://doi.org/10.1094/PHYTO-03-10-0095</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Dye DW, Bradbury JF, Goto M, Hayward AC, Lelliott RA &amp; Schroth MN (1980) International standards for naming pathovars of phytopathogenic bacteria and a list of pathovar names and pathotype strains. </w:t>
      </w:r>
      <w:r>
        <w:rPr>
          <w:rFonts w:ascii="Calibri" w:hAnsi="Calibri" w:eastAsia="Calibri" w:cs="Calibri"/>
          <w:i/>
          <w:iCs/>
          <w:color w:val="000000"/>
          <w:sz w:val="22"/>
          <w:szCs w:val="22"/>
        </w:rPr>
        <w:t xml:space="preserve">Review of 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59</w:t>
      </w:r>
      <w:r>
        <w:rPr>
          <w:rFonts w:ascii="Calibri" w:hAnsi="Calibri" w:eastAsia="Calibri" w:cs="Calibri"/>
          <w:color w:val="000000"/>
          <w:sz w:val="22"/>
          <w:szCs w:val="22"/>
        </w:rPr>
        <w:t xml:space="preserve">(4), 153–159.</w:t>
      </w:r>
    </w:p>
    <w:p>
      <w:pPr>
        <w:widowControl w:val="on"/>
        <w:pBdr/>
        <w:spacing w:before="220" w:after="220" w:line="240" w:lineRule="auto"/>
        <w:ind w:left="0" w:right="0"/>
        <w:jc w:val="left"/>
      </w:pPr>
      <w:r>
        <w:rPr>
          <w:rFonts w:ascii="Calibri" w:hAnsi="Calibri" w:eastAsia="Calibri" w:cs="Calibri"/>
          <w:color w:val="000000"/>
          <w:sz w:val="22"/>
          <w:szCs w:val="22"/>
        </w:rPr>
        <w:t xml:space="preserve">EFSA (2014) Scientific opinion on the pest categorisation of </w:t>
      </w:r>
      <w:r>
        <w:rPr>
          <w:rFonts w:ascii="Calibri" w:hAnsi="Calibri" w:eastAsia="Calibri" w:cs="Calibri"/>
          <w:i/>
          <w:iCs/>
          <w:color w:val="000000"/>
          <w:sz w:val="22"/>
          <w:szCs w:val="22"/>
        </w:rPr>
        <w:t xml:space="preserve">Xanthomonas axonopodis </w:t>
      </w:r>
      <w:r>
        <w:rPr>
          <w:rFonts w:ascii="Calibri" w:hAnsi="Calibri" w:eastAsia="Calibri" w:cs="Calibri"/>
          <w:color w:val="000000"/>
          <w:sz w:val="22"/>
          <w:szCs w:val="22"/>
        </w:rPr>
        <w:t xml:space="preserve">pv</w:t>
      </w:r>
      <w:r>
        <w:rPr>
          <w:rFonts w:ascii="Calibri" w:hAnsi="Calibri" w:eastAsia="Calibri" w:cs="Calibri"/>
          <w:i/>
          <w:iCs/>
          <w:color w:val="000000"/>
          <w:sz w:val="22"/>
          <w:szCs w:val="22"/>
        </w:rPr>
        <w:t xml:space="preserve">. phaseoli</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Xanthomonas fuscans </w:t>
      </w:r>
      <w:r>
        <w:rPr>
          <w:rFonts w:ascii="Calibri" w:hAnsi="Calibri" w:eastAsia="Calibri" w:cs="Calibri"/>
          <w:color w:val="000000"/>
          <w:sz w:val="22"/>
          <w:szCs w:val="22"/>
        </w:rPr>
        <w:t xml:space="preserve">subsp</w:t>
      </w:r>
      <w:r>
        <w:rPr>
          <w:rFonts w:ascii="Calibri" w:hAnsi="Calibri" w:eastAsia="Calibri" w:cs="Calibri"/>
          <w:i/>
          <w:iCs/>
          <w:color w:val="000000"/>
          <w:sz w:val="22"/>
          <w:szCs w:val="22"/>
        </w:rPr>
        <w:t xml:space="preserve">. fuscans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EFSA Journal</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12</w:t>
      </w:r>
      <w:r>
        <w:rPr>
          <w:rFonts w:ascii="Calibri" w:hAnsi="Calibri" w:eastAsia="Calibri" w:cs="Calibri"/>
          <w:color w:val="000000"/>
          <w:sz w:val="22"/>
          <w:szCs w:val="22"/>
        </w:rPr>
        <w:t xml:space="preserve">(10), p.3856</w:t>
      </w:r>
    </w:p>
    <w:p>
      <w:pPr>
        <w:widowControl w:val="on"/>
        <w:pBdr/>
        <w:spacing w:before="220" w:after="220" w:line="240" w:lineRule="auto"/>
        <w:ind w:left="0" w:right="0"/>
        <w:jc w:val="left"/>
      </w:pPr>
      <w:r>
        <w:rPr>
          <w:rFonts w:ascii="Calibri" w:hAnsi="Calibri" w:eastAsia="Calibri" w:cs="Calibri"/>
          <w:color w:val="000000"/>
          <w:sz w:val="22"/>
          <w:szCs w:val="22"/>
        </w:rPr>
        <w:t xml:space="preserve">Fininsa C &amp; Tefera T (2001) Effect of primary inoculum sources of bean common bacterial blight on early epidemics, seed yield and quality aspects. </w:t>
      </w:r>
      <w:r>
        <w:rPr>
          <w:rFonts w:ascii="Calibri" w:hAnsi="Calibri" w:eastAsia="Calibri" w:cs="Calibri"/>
          <w:i/>
          <w:iCs/>
          <w:color w:val="000000"/>
          <w:sz w:val="22"/>
          <w:szCs w:val="22"/>
        </w:rPr>
        <w:t xml:space="preserve">International Journal of Pest Management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47</w:t>
      </w:r>
      <w:r>
        <w:rPr>
          <w:rFonts w:ascii="Calibri" w:hAnsi="Calibri" w:eastAsia="Calibri" w:cs="Calibri"/>
          <w:color w:val="000000"/>
          <w:sz w:val="22"/>
          <w:szCs w:val="22"/>
        </w:rPr>
        <w:t xml:space="preserve">(3), 221–225. </w:t>
      </w:r>
      <w:hyperlink r:id="rId25186a2898e1acc5c" w:history="1">
        <w:r>
          <w:rPr>
            <w:rFonts w:ascii="Calibri" w:hAnsi="Calibri" w:eastAsia="Calibri" w:cs="Calibri"/>
            <w:color w:val="0000CC"/>
            <w:sz w:val="22"/>
            <w:szCs w:val="22"/>
            <w:u w:val="single"/>
          </w:rPr>
          <w:t xml:space="preserve">https://doi.org/10.1080/09670870110044030</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Fininsa C &amp; Yuen J (2002) Temporal progression of bean common bacterial blight (</w:t>
      </w:r>
      <w:r>
        <w:rPr>
          <w:rFonts w:ascii="Calibri" w:hAnsi="Calibri" w:eastAsia="Calibri" w:cs="Calibri"/>
          <w:i/>
          <w:iCs/>
          <w:color w:val="000000"/>
          <w:sz w:val="22"/>
          <w:szCs w:val="22"/>
        </w:rPr>
        <w:t xml:space="preserve">Xanthomonas campestris </w:t>
      </w:r>
      <w:r>
        <w:rPr>
          <w:rFonts w:ascii="Calibri" w:hAnsi="Calibri" w:eastAsia="Calibri" w:cs="Calibri"/>
          <w:color w:val="000000"/>
          <w:sz w:val="22"/>
          <w:szCs w:val="22"/>
        </w:rPr>
        <w:t xml:space="preserve">pv</w:t>
      </w:r>
      <w:r>
        <w:rPr>
          <w:rFonts w:ascii="Calibri" w:hAnsi="Calibri" w:eastAsia="Calibri" w:cs="Calibri"/>
          <w:i/>
          <w:iCs/>
          <w:color w:val="000000"/>
          <w:sz w:val="22"/>
          <w:szCs w:val="22"/>
        </w:rPr>
        <w:t xml:space="preserve">. phaseoli</w:t>
      </w:r>
      <w:r>
        <w:rPr>
          <w:rFonts w:ascii="Calibri" w:hAnsi="Calibri" w:eastAsia="Calibri" w:cs="Calibri"/>
          <w:color w:val="000000"/>
          <w:sz w:val="22"/>
          <w:szCs w:val="22"/>
        </w:rPr>
        <w:t xml:space="preserve">) in sole and intercropping systems. </w:t>
      </w:r>
      <w:r>
        <w:rPr>
          <w:rFonts w:ascii="Calibri" w:hAnsi="Calibri" w:eastAsia="Calibri" w:cs="Calibri"/>
          <w:i/>
          <w:iCs/>
          <w:color w:val="000000"/>
          <w:sz w:val="22"/>
          <w:szCs w:val="22"/>
        </w:rPr>
        <w:t xml:space="preserve">European Journal of 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108</w:t>
      </w:r>
      <w:r>
        <w:rPr>
          <w:rFonts w:ascii="Calibri" w:hAnsi="Calibri" w:eastAsia="Calibri" w:cs="Calibri"/>
          <w:color w:val="000000"/>
          <w:sz w:val="22"/>
          <w:szCs w:val="22"/>
        </w:rPr>
        <w:t xml:space="preserve">(6), 485–495.</w:t>
      </w:r>
    </w:p>
    <w:p>
      <w:pPr>
        <w:widowControl w:val="on"/>
        <w:pBdr/>
        <w:spacing w:before="220" w:after="220" w:line="240" w:lineRule="auto"/>
        <w:ind w:left="0" w:right="0"/>
        <w:jc w:val="left"/>
      </w:pPr>
      <w:r>
        <w:rPr>
          <w:rFonts w:ascii="Calibri" w:hAnsi="Calibri" w:eastAsia="Calibri" w:cs="Calibri"/>
          <w:color w:val="000000"/>
          <w:sz w:val="22"/>
          <w:szCs w:val="22"/>
        </w:rPr>
        <w:t xml:space="preserve">Gent DH, Lang JM &amp; Schwartz HF (2005) Epiphytic survival of </w:t>
      </w:r>
      <w:r>
        <w:rPr>
          <w:rFonts w:ascii="Calibri" w:hAnsi="Calibri" w:eastAsia="Calibri" w:cs="Calibri"/>
          <w:i/>
          <w:iCs/>
          <w:color w:val="000000"/>
          <w:sz w:val="22"/>
          <w:szCs w:val="22"/>
        </w:rPr>
        <w:t xml:space="preserve">Xanthomonas axonopodis </w:t>
      </w:r>
      <w:r>
        <w:rPr>
          <w:rFonts w:ascii="Calibri" w:hAnsi="Calibri" w:eastAsia="Calibri" w:cs="Calibri"/>
          <w:color w:val="000000"/>
          <w:sz w:val="22"/>
          <w:szCs w:val="22"/>
        </w:rPr>
        <w:t xml:space="preserve">pv</w:t>
      </w:r>
      <w:r>
        <w:rPr>
          <w:rFonts w:ascii="Calibri" w:hAnsi="Calibri" w:eastAsia="Calibri" w:cs="Calibri"/>
          <w:i/>
          <w:iCs/>
          <w:color w:val="000000"/>
          <w:sz w:val="22"/>
          <w:szCs w:val="22"/>
        </w:rPr>
        <w:t xml:space="preserve">. allii </w:t>
      </w:r>
      <w:r>
        <w:rPr>
          <w:rFonts w:ascii="Calibri" w:hAnsi="Calibri" w:eastAsia="Calibri" w:cs="Calibri"/>
          <w:color w:val="000000"/>
          <w:sz w:val="22"/>
          <w:szCs w:val="22"/>
        </w:rPr>
        <w:t xml:space="preserve">and </w:t>
      </w:r>
      <w:r>
        <w:rPr>
          <w:rFonts w:ascii="Calibri" w:hAnsi="Calibri" w:eastAsia="Calibri" w:cs="Calibri"/>
          <w:i/>
          <w:iCs/>
          <w:color w:val="000000"/>
          <w:sz w:val="22"/>
          <w:szCs w:val="22"/>
        </w:rPr>
        <w:t xml:space="preserve">X. axonopodis </w:t>
      </w:r>
      <w:r>
        <w:rPr>
          <w:rFonts w:ascii="Calibri" w:hAnsi="Calibri" w:eastAsia="Calibri" w:cs="Calibri"/>
          <w:color w:val="000000"/>
          <w:sz w:val="22"/>
          <w:szCs w:val="22"/>
        </w:rPr>
        <w:t xml:space="preserve">pv</w:t>
      </w:r>
      <w:r>
        <w:rPr>
          <w:rFonts w:ascii="Calibri" w:hAnsi="Calibri" w:eastAsia="Calibri" w:cs="Calibri"/>
          <w:i/>
          <w:iCs/>
          <w:color w:val="000000"/>
          <w:sz w:val="22"/>
          <w:szCs w:val="22"/>
        </w:rPr>
        <w:t xml:space="preserve">. phaseoli</w:t>
      </w:r>
      <w:r>
        <w:rPr>
          <w:rFonts w:ascii="Calibri" w:hAnsi="Calibri" w:eastAsia="Calibri" w:cs="Calibri"/>
          <w:color w:val="000000"/>
          <w:sz w:val="22"/>
          <w:szCs w:val="22"/>
        </w:rPr>
        <w:t xml:space="preserve"> on leguminous hosts and onion.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89</w:t>
      </w:r>
      <w:r>
        <w:rPr>
          <w:rFonts w:ascii="Calibri" w:hAnsi="Calibri" w:eastAsia="Calibri" w:cs="Calibri"/>
          <w:color w:val="000000"/>
          <w:sz w:val="22"/>
          <w:szCs w:val="22"/>
        </w:rPr>
        <w:t xml:space="preserve">(6), 558–564. </w:t>
      </w:r>
      <w:hyperlink r:id="rId82776a2898e1ace00" w:history="1">
        <w:r>
          <w:rPr>
            <w:rFonts w:ascii="Calibri" w:hAnsi="Calibri" w:eastAsia="Calibri" w:cs="Calibri"/>
            <w:color w:val="0000CC"/>
            <w:sz w:val="22"/>
            <w:szCs w:val="22"/>
            <w:u w:val="single"/>
          </w:rPr>
          <w:t xml:space="preserve">https://doi.org/10.1094/PD-89-0558</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Gilbertson RL, Rand RE &amp; Hagedorn DJ (1990) Survival of </w:t>
      </w:r>
      <w:r>
        <w:rPr>
          <w:rFonts w:ascii="Calibri" w:hAnsi="Calibri" w:eastAsia="Calibri" w:cs="Calibri"/>
          <w:i/>
          <w:iCs/>
          <w:color w:val="000000"/>
          <w:sz w:val="22"/>
          <w:szCs w:val="22"/>
        </w:rPr>
        <w:t xml:space="preserve">Xanthomonas campestris </w:t>
      </w:r>
      <w:r>
        <w:rPr>
          <w:rFonts w:ascii="Calibri" w:hAnsi="Calibri" w:eastAsia="Calibri" w:cs="Calibri"/>
          <w:color w:val="000000"/>
          <w:sz w:val="22"/>
          <w:szCs w:val="22"/>
        </w:rPr>
        <w:t xml:space="preserve">pv</w:t>
      </w:r>
      <w:r>
        <w:rPr>
          <w:rFonts w:ascii="Calibri" w:hAnsi="Calibri" w:eastAsia="Calibri" w:cs="Calibri"/>
          <w:i/>
          <w:iCs/>
          <w:color w:val="000000"/>
          <w:sz w:val="22"/>
          <w:szCs w:val="22"/>
        </w:rPr>
        <w:t xml:space="preserve">. phaseol</w:t>
      </w:r>
      <w:r>
        <w:rPr>
          <w:rFonts w:ascii="Calibri" w:hAnsi="Calibri" w:eastAsia="Calibri" w:cs="Calibri"/>
          <w:color w:val="000000"/>
          <w:sz w:val="22"/>
          <w:szCs w:val="22"/>
        </w:rPr>
        <w:t xml:space="preserve">i and pectolytic strains of </w:t>
      </w:r>
      <w:r>
        <w:rPr>
          <w:rFonts w:ascii="Calibri" w:hAnsi="Calibri" w:eastAsia="Calibri" w:cs="Calibri"/>
          <w:i/>
          <w:iCs/>
          <w:color w:val="000000"/>
          <w:sz w:val="22"/>
          <w:szCs w:val="22"/>
        </w:rPr>
        <w:t xml:space="preserve">X. campestris </w:t>
      </w:r>
      <w:r>
        <w:rPr>
          <w:rFonts w:ascii="Calibri" w:hAnsi="Calibri" w:eastAsia="Calibri" w:cs="Calibri"/>
          <w:color w:val="000000"/>
          <w:sz w:val="22"/>
          <w:szCs w:val="22"/>
        </w:rPr>
        <w:t xml:space="preserve">in bean debris.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74</w:t>
      </w:r>
      <w:r>
        <w:rPr>
          <w:rFonts w:ascii="Calibri" w:hAnsi="Calibri" w:eastAsia="Calibri" w:cs="Calibri"/>
          <w:color w:val="000000"/>
          <w:sz w:val="22"/>
          <w:szCs w:val="22"/>
        </w:rPr>
        <w:t xml:space="preserve">(4), 322–327.</w:t>
      </w:r>
    </w:p>
    <w:p>
      <w:pPr>
        <w:widowControl w:val="on"/>
        <w:pBdr/>
        <w:spacing w:before="220" w:after="220" w:line="240" w:lineRule="auto"/>
        <w:ind w:left="0" w:right="0"/>
        <w:jc w:val="left"/>
      </w:pPr>
      <w:r>
        <w:rPr>
          <w:rFonts w:ascii="Calibri" w:hAnsi="Calibri" w:eastAsia="Calibri" w:cs="Calibri"/>
          <w:color w:val="000000"/>
          <w:sz w:val="22"/>
          <w:szCs w:val="22"/>
        </w:rPr>
        <w:t xml:space="preserve">Gilbertson RL &amp; Maxwell DP (1992) Common bacterial blight of bean. </w:t>
      </w:r>
      <w:r>
        <w:rPr>
          <w:rFonts w:ascii="Calibri" w:hAnsi="Calibri" w:eastAsia="Calibri" w:cs="Calibri"/>
          <w:i/>
          <w:iCs/>
          <w:color w:val="000000"/>
          <w:sz w:val="22"/>
          <w:szCs w:val="22"/>
        </w:rPr>
        <w:t xml:space="preserve">Plant diseases of international importance. Volume II. Diseases of vegetables and oil seed crops,</w:t>
      </w:r>
      <w:r>
        <w:rPr>
          <w:rFonts w:ascii="Calibri" w:hAnsi="Calibri" w:eastAsia="Calibri" w:cs="Calibri"/>
          <w:color w:val="000000"/>
          <w:sz w:val="22"/>
          <w:szCs w:val="22"/>
        </w:rPr>
        <w:t xml:space="preserve"> 18–39.</w:t>
      </w:r>
    </w:p>
    <w:p>
      <w:pPr>
        <w:widowControl w:val="on"/>
        <w:pBdr/>
        <w:spacing w:before="220" w:after="220" w:line="240" w:lineRule="auto"/>
        <w:ind w:left="0" w:right="0"/>
        <w:jc w:val="left"/>
      </w:pPr>
      <w:r>
        <w:rPr>
          <w:rFonts w:ascii="Calibri" w:hAnsi="Calibri" w:eastAsia="Calibri" w:cs="Calibri"/>
          <w:color w:val="000000"/>
          <w:sz w:val="22"/>
          <w:szCs w:val="22"/>
        </w:rPr>
        <w:t xml:space="preserve">Grimault V, Olivier V, Rolland M, Darrasse A &amp; Jacques M-AA (2014) Detection of</w:t>
      </w:r>
      <w:r>
        <w:rPr>
          <w:rFonts w:ascii="Calibri" w:hAnsi="Calibri" w:eastAsia="Calibri" w:cs="Calibri"/>
          <w:i/>
          <w:iCs/>
          <w:color w:val="000000"/>
          <w:sz w:val="22"/>
          <w:szCs w:val="22"/>
        </w:rPr>
        <w:t xml:space="preserve"> Xanthomonas axonopodis </w:t>
      </w:r>
      <w:r>
        <w:rPr>
          <w:rFonts w:ascii="Calibri" w:hAnsi="Calibri" w:eastAsia="Calibri" w:cs="Calibri"/>
          <w:color w:val="000000"/>
          <w:sz w:val="22"/>
          <w:szCs w:val="22"/>
        </w:rPr>
        <w:t xml:space="preserve">pv</w:t>
      </w:r>
      <w:r>
        <w:rPr>
          <w:rFonts w:ascii="Calibri" w:hAnsi="Calibri" w:eastAsia="Calibri" w:cs="Calibri"/>
          <w:i/>
          <w:iCs/>
          <w:color w:val="000000"/>
          <w:sz w:val="22"/>
          <w:szCs w:val="22"/>
        </w:rPr>
        <w:t xml:space="preserve">. phaseoli </w:t>
      </w:r>
      <w:r>
        <w:rPr>
          <w:rFonts w:ascii="Calibri" w:hAnsi="Calibri" w:eastAsia="Calibri" w:cs="Calibri"/>
          <w:color w:val="000000"/>
          <w:sz w:val="22"/>
          <w:szCs w:val="22"/>
        </w:rPr>
        <w:t xml:space="preserve">on</w:t>
      </w:r>
      <w:r>
        <w:rPr>
          <w:rFonts w:ascii="Calibri" w:hAnsi="Calibri" w:eastAsia="Calibri" w:cs="Calibri"/>
          <w:i/>
          <w:iCs/>
          <w:color w:val="000000"/>
          <w:sz w:val="22"/>
          <w:szCs w:val="22"/>
        </w:rPr>
        <w:t xml:space="preserve"> Phaseolus vulgaris</w:t>
      </w:r>
      <w:r>
        <w:rPr>
          <w:rFonts w:ascii="Calibri" w:hAnsi="Calibri" w:eastAsia="Calibri" w:cs="Calibri"/>
          <w:color w:val="000000"/>
          <w:sz w:val="22"/>
          <w:szCs w:val="22"/>
        </w:rPr>
        <w:t xml:space="preserve">. In </w:t>
      </w:r>
      <w:r>
        <w:rPr>
          <w:rFonts w:ascii="Calibri" w:hAnsi="Calibri" w:eastAsia="Calibri" w:cs="Calibri"/>
          <w:i/>
          <w:iCs/>
          <w:color w:val="000000"/>
          <w:sz w:val="22"/>
          <w:szCs w:val="22"/>
        </w:rPr>
        <w:t xml:space="preserve">International rules for seed testing, Annex to chapter 7: Seed health testing methods: 7-021</w:t>
      </w:r>
      <w:r>
        <w:rPr>
          <w:rFonts w:ascii="Calibri" w:hAnsi="Calibri" w:eastAsia="Calibri" w:cs="Calibri"/>
          <w:color w:val="000000"/>
          <w:sz w:val="22"/>
          <w:szCs w:val="22"/>
        </w:rPr>
        <w:t xml:space="preserve">. International Seed Testing Association (ISTA), Bassersdorf, Switzerland.</w:t>
      </w:r>
    </w:p>
    <w:p>
      <w:pPr>
        <w:widowControl w:val="on"/>
        <w:pBdr/>
        <w:spacing w:before="220" w:after="220" w:line="240" w:lineRule="auto"/>
        <w:ind w:left="0" w:right="0"/>
        <w:jc w:val="left"/>
      </w:pPr>
      <w:r>
        <w:rPr>
          <w:rFonts w:ascii="Calibri" w:hAnsi="Calibri" w:eastAsia="Calibri" w:cs="Calibri"/>
          <w:color w:val="000000"/>
          <w:sz w:val="22"/>
          <w:szCs w:val="22"/>
        </w:rPr>
        <w:t xml:space="preserve">Jacques M-A, Josi K, Darrasse A &amp; Samson R (2005) X</w:t>
      </w:r>
      <w:r>
        <w:rPr>
          <w:rFonts w:ascii="Calibri" w:hAnsi="Calibri" w:eastAsia="Calibri" w:cs="Calibri"/>
          <w:i/>
          <w:iCs/>
          <w:color w:val="000000"/>
          <w:sz w:val="22"/>
          <w:szCs w:val="22"/>
        </w:rPr>
        <w:t xml:space="preserve">anthomonas axonopodis </w:t>
      </w:r>
      <w:r>
        <w:rPr>
          <w:rFonts w:ascii="Calibri" w:hAnsi="Calibri" w:eastAsia="Calibri" w:cs="Calibri"/>
          <w:color w:val="000000"/>
          <w:sz w:val="22"/>
          <w:szCs w:val="22"/>
        </w:rPr>
        <w:t xml:space="preserve">pv</w:t>
      </w:r>
      <w:r>
        <w:rPr>
          <w:rFonts w:ascii="Calibri" w:hAnsi="Calibri" w:eastAsia="Calibri" w:cs="Calibri"/>
          <w:i/>
          <w:iCs/>
          <w:color w:val="000000"/>
          <w:sz w:val="22"/>
          <w:szCs w:val="22"/>
        </w:rPr>
        <w:t xml:space="preserve">. phaseoli</w:t>
      </w:r>
      <w:r>
        <w:rPr>
          <w:rFonts w:ascii="Calibri" w:hAnsi="Calibri" w:eastAsia="Calibri" w:cs="Calibri"/>
          <w:color w:val="000000"/>
          <w:sz w:val="22"/>
          <w:szCs w:val="22"/>
        </w:rPr>
        <w:t xml:space="preserve"> var. </w:t>
      </w:r>
      <w:r>
        <w:rPr>
          <w:rFonts w:ascii="Calibri" w:hAnsi="Calibri" w:eastAsia="Calibri" w:cs="Calibri"/>
          <w:i/>
          <w:iCs/>
          <w:color w:val="000000"/>
          <w:sz w:val="22"/>
          <w:szCs w:val="22"/>
        </w:rPr>
        <w:t xml:space="preserve">fuscans</w:t>
      </w:r>
      <w:r>
        <w:rPr>
          <w:rFonts w:ascii="Calibri" w:hAnsi="Calibri" w:eastAsia="Calibri" w:cs="Calibri"/>
          <w:color w:val="000000"/>
          <w:sz w:val="22"/>
          <w:szCs w:val="22"/>
        </w:rPr>
        <w:t xml:space="preserve"> is aggregated in stable biofilm population sizes in the phyllosphere of field- grown beans. </w:t>
      </w:r>
      <w:r>
        <w:rPr>
          <w:rFonts w:ascii="Calibri" w:hAnsi="Calibri" w:eastAsia="Calibri" w:cs="Calibri"/>
          <w:i/>
          <w:iCs/>
          <w:color w:val="000000"/>
          <w:sz w:val="22"/>
          <w:szCs w:val="22"/>
        </w:rPr>
        <w:t xml:space="preserve">Applied and Environmental Microbiology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71</w:t>
      </w:r>
      <w:r>
        <w:rPr>
          <w:rFonts w:ascii="Calibri" w:hAnsi="Calibri" w:eastAsia="Calibri" w:cs="Calibri"/>
          <w:color w:val="000000"/>
          <w:sz w:val="22"/>
          <w:szCs w:val="22"/>
        </w:rPr>
        <w:t xml:space="preserve">(4), 2008–2015. </w:t>
      </w:r>
      <w:hyperlink r:id="rId38596a2898e1ad095" w:history="1">
        <w:r>
          <w:rPr>
            <w:rFonts w:ascii="Calibri" w:hAnsi="Calibri" w:eastAsia="Calibri" w:cs="Calibri"/>
            <w:color w:val="0000CC"/>
            <w:sz w:val="22"/>
            <w:szCs w:val="22"/>
            <w:u w:val="single"/>
          </w:rPr>
          <w:t xml:space="preserve">https://doi.org/10.1128/AEM.71.4.2008-2015.2005</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Kaiser WJ &amp; Vakili NG (1978) Insect transmission of pathogenic Xanthomonads to bean and cowpea in Puerto Rico. </w:t>
      </w:r>
      <w:r>
        <w:rPr>
          <w:rFonts w:ascii="Calibri" w:hAnsi="Calibri" w:eastAsia="Calibri" w:cs="Calibri"/>
          <w:i/>
          <w:iCs/>
          <w:color w:val="000000"/>
          <w:sz w:val="22"/>
          <w:szCs w:val="22"/>
        </w:rPr>
        <w:t xml:space="preserve">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68</w:t>
      </w:r>
      <w:r>
        <w:rPr>
          <w:rFonts w:ascii="Calibri" w:hAnsi="Calibri" w:eastAsia="Calibri" w:cs="Calibri"/>
          <w:color w:val="000000"/>
          <w:sz w:val="22"/>
          <w:szCs w:val="22"/>
        </w:rPr>
        <w:t xml:space="preserve">, 1057–1063. </w:t>
      </w:r>
      <w:hyperlink r:id="rId95506a2898e1ad108" w:history="1">
        <w:r>
          <w:rPr>
            <w:rFonts w:ascii="Calibri" w:hAnsi="Calibri" w:eastAsia="Calibri" w:cs="Calibri"/>
            <w:color w:val="0000CC"/>
            <w:sz w:val="22"/>
            <w:szCs w:val="22"/>
            <w:u w:val="single"/>
          </w:rPr>
          <w:t xml:space="preserve">https://www.apsnet.org/publications/phytopathology/backissues/Documents/1978Articles/Phyto68n07_1057.PDF</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Karavina C, Mandumbu R, Parwada C &amp; Tibugari H (2011) A review of the occurrence, biology and management of common bacterial blight. </w:t>
      </w:r>
      <w:r>
        <w:rPr>
          <w:rFonts w:ascii="Calibri" w:hAnsi="Calibri" w:eastAsia="Calibri" w:cs="Calibri"/>
          <w:i/>
          <w:iCs/>
          <w:color w:val="000000"/>
          <w:sz w:val="22"/>
          <w:szCs w:val="22"/>
        </w:rPr>
        <w:t xml:space="preserve">Journal of Agricultural Technology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7</w:t>
      </w:r>
      <w:r>
        <w:rPr>
          <w:rFonts w:ascii="Calibri" w:hAnsi="Calibri" w:eastAsia="Calibri" w:cs="Calibri"/>
          <w:color w:val="000000"/>
          <w:sz w:val="22"/>
          <w:szCs w:val="22"/>
        </w:rPr>
        <w:t xml:space="preserve">(6), 1459–1474. </w:t>
      </w:r>
      <w:hyperlink r:id="rId45976a2898e1ad17d" w:history="1">
        <w:r>
          <w:rPr>
            <w:rFonts w:ascii="Calibri" w:hAnsi="Calibri" w:eastAsia="Calibri" w:cs="Calibri"/>
            <w:color w:val="0000CC"/>
            <w:sz w:val="22"/>
            <w:szCs w:val="22"/>
            <w:u w:val="single"/>
          </w:rPr>
          <w:t xml:space="preserve">https://pdfs.semanticscholar.org/944a/5b1e16f4f8b08eb65a84ffc7049e3621febc.pdf</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Mahuku GS, Jara C, Henriquez MA, Castellanos G &amp; Cuasquer J (2006) Genotypic characterization of the common bean bacterial blight pathogens,</w:t>
      </w:r>
      <w:r>
        <w:rPr>
          <w:rFonts w:ascii="Calibri" w:hAnsi="Calibri" w:eastAsia="Calibri" w:cs="Calibri"/>
          <w:i/>
          <w:iCs/>
          <w:color w:val="000000"/>
          <w:sz w:val="22"/>
          <w:szCs w:val="22"/>
        </w:rPr>
        <w:t xml:space="preserve"> Xanthomonas axonopodis </w:t>
      </w:r>
      <w:r>
        <w:rPr>
          <w:rFonts w:ascii="Calibri" w:hAnsi="Calibri" w:eastAsia="Calibri" w:cs="Calibri"/>
          <w:color w:val="000000"/>
          <w:sz w:val="22"/>
          <w:szCs w:val="22"/>
        </w:rPr>
        <w:t xml:space="preserve">pv</w:t>
      </w:r>
      <w:r>
        <w:rPr>
          <w:rFonts w:ascii="Calibri" w:hAnsi="Calibri" w:eastAsia="Calibri" w:cs="Calibri"/>
          <w:i/>
          <w:iCs/>
          <w:color w:val="000000"/>
          <w:sz w:val="22"/>
          <w:szCs w:val="22"/>
        </w:rPr>
        <w:t xml:space="preserve">. phaseoli</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Xanthomonas axonopodis </w:t>
      </w:r>
      <w:r>
        <w:rPr>
          <w:rFonts w:ascii="Calibri" w:hAnsi="Calibri" w:eastAsia="Calibri" w:cs="Calibri"/>
          <w:color w:val="000000"/>
          <w:sz w:val="22"/>
          <w:szCs w:val="22"/>
        </w:rPr>
        <w:t xml:space="preserve">pv</w:t>
      </w:r>
      <w:r>
        <w:rPr>
          <w:rFonts w:ascii="Calibri" w:hAnsi="Calibri" w:eastAsia="Calibri" w:cs="Calibri"/>
          <w:i/>
          <w:iCs/>
          <w:color w:val="000000"/>
          <w:sz w:val="22"/>
          <w:szCs w:val="22"/>
        </w:rPr>
        <w:t xml:space="preserve">. phaseoli </w:t>
      </w:r>
      <w:r>
        <w:rPr>
          <w:rFonts w:ascii="Calibri" w:hAnsi="Calibri" w:eastAsia="Calibri" w:cs="Calibri"/>
          <w:color w:val="000000"/>
          <w:sz w:val="22"/>
          <w:szCs w:val="22"/>
        </w:rPr>
        <w:t xml:space="preserve">var</w:t>
      </w:r>
      <w:r>
        <w:rPr>
          <w:rFonts w:ascii="Calibri" w:hAnsi="Calibri" w:eastAsia="Calibri" w:cs="Calibri"/>
          <w:i/>
          <w:iCs/>
          <w:color w:val="000000"/>
          <w:sz w:val="22"/>
          <w:szCs w:val="22"/>
        </w:rPr>
        <w:t xml:space="preserve">. fuscans</w:t>
      </w:r>
      <w:r>
        <w:rPr>
          <w:rFonts w:ascii="Calibri" w:hAnsi="Calibri" w:eastAsia="Calibri" w:cs="Calibri"/>
          <w:color w:val="000000"/>
          <w:sz w:val="22"/>
          <w:szCs w:val="22"/>
        </w:rPr>
        <w:t xml:space="preserve"> by rep-PCR and PCR-RFLP of the ribosomal genes. </w:t>
      </w:r>
      <w:r>
        <w:rPr>
          <w:rFonts w:ascii="Calibri" w:hAnsi="Calibri" w:eastAsia="Calibri" w:cs="Calibri"/>
          <w:i/>
          <w:iCs/>
          <w:color w:val="000000"/>
          <w:sz w:val="22"/>
          <w:szCs w:val="22"/>
        </w:rPr>
        <w:t xml:space="preserve">Journal of 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154</w:t>
      </w:r>
      <w:r>
        <w:rPr>
          <w:rFonts w:ascii="Calibri" w:hAnsi="Calibri" w:eastAsia="Calibri" w:cs="Calibri"/>
          <w:color w:val="000000"/>
          <w:sz w:val="22"/>
          <w:szCs w:val="22"/>
        </w:rPr>
        <w:t xml:space="preserve">(1), 35–44. </w:t>
      </w:r>
    </w:p>
    <w:p>
      <w:pPr>
        <w:widowControl w:val="on"/>
        <w:pBdr/>
        <w:spacing w:before="220" w:after="220" w:line="240" w:lineRule="auto"/>
        <w:ind w:left="0" w:right="0"/>
        <w:jc w:val="left"/>
      </w:pPr>
      <w:r>
        <w:rPr>
          <w:rFonts w:ascii="Calibri" w:hAnsi="Calibri" w:eastAsia="Calibri" w:cs="Calibri"/>
          <w:color w:val="000000"/>
          <w:sz w:val="22"/>
          <w:szCs w:val="22"/>
        </w:rPr>
        <w:t xml:space="preserve">Maude RB (1997) Seedborne diseases and their control: principles and practice. </w:t>
      </w:r>
      <w:r>
        <w:rPr>
          <w:rFonts w:ascii="Calibri" w:hAnsi="Calibri" w:eastAsia="Calibri" w:cs="Calibri"/>
          <w:i/>
          <w:iCs/>
          <w:color w:val="000000"/>
          <w:sz w:val="22"/>
          <w:szCs w:val="22"/>
        </w:rPr>
        <w:t xml:space="preserve">CABI</w:t>
      </w:r>
      <w:r>
        <w:rPr>
          <w:rFonts w:ascii="Calibri" w:hAnsi="Calibri" w:eastAsia="Calibri" w:cs="Calibri"/>
          <w:color w:val="000000"/>
          <w:sz w:val="22"/>
          <w:szCs w:val="22"/>
        </w:rPr>
        <w:t xml:space="preserve">, 280 pp. </w:t>
      </w:r>
    </w:p>
    <w:p>
      <w:pPr>
        <w:widowControl w:val="on"/>
        <w:pBdr/>
        <w:spacing w:before="220" w:after="220" w:line="240" w:lineRule="auto"/>
        <w:ind w:left="0" w:right="0"/>
        <w:jc w:val="left"/>
      </w:pPr>
      <w:r>
        <w:rPr>
          <w:rFonts w:ascii="Calibri" w:hAnsi="Calibri" w:eastAsia="Calibri" w:cs="Calibri"/>
          <w:color w:val="000000"/>
          <w:sz w:val="22"/>
          <w:szCs w:val="22"/>
        </w:rPr>
        <w:t xml:space="preserve">Miklas PN, Kelly JD, Beebe SE &amp; Blair MW (2006) Common bean breeding for resistance against biotic and abiotic stresses: From classical to MAS breeding. </w:t>
      </w:r>
      <w:r>
        <w:rPr>
          <w:rFonts w:ascii="Calibri" w:hAnsi="Calibri" w:eastAsia="Calibri" w:cs="Calibri"/>
          <w:i/>
          <w:iCs/>
          <w:color w:val="000000"/>
          <w:sz w:val="22"/>
          <w:szCs w:val="22"/>
        </w:rPr>
        <w:t xml:space="preserve">Euphytica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147</w:t>
      </w:r>
      <w:r>
        <w:rPr>
          <w:rFonts w:ascii="Calibri" w:hAnsi="Calibri" w:eastAsia="Calibri" w:cs="Calibri"/>
          <w:color w:val="000000"/>
          <w:sz w:val="22"/>
          <w:szCs w:val="22"/>
        </w:rPr>
        <w:t xml:space="preserve">(1–2), 105–131. </w:t>
      </w:r>
      <w:hyperlink r:id="rId96466a2898e1ad329" w:history="1">
        <w:r>
          <w:rPr>
            <w:rFonts w:ascii="Calibri" w:hAnsi="Calibri" w:eastAsia="Calibri" w:cs="Calibri"/>
            <w:color w:val="0000CC"/>
            <w:sz w:val="22"/>
            <w:szCs w:val="22"/>
            <w:u w:val="single"/>
          </w:rPr>
          <w:t xml:space="preserve">https://doi.org/10.1007/s10681-006-4600-5</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Opio AF, Teri JM &amp; Allen DJ (1993) Studies on seed transmission of </w:t>
      </w:r>
      <w:r>
        <w:rPr>
          <w:rFonts w:ascii="Calibri" w:hAnsi="Calibri" w:eastAsia="Calibri" w:cs="Calibri"/>
          <w:i/>
          <w:iCs/>
          <w:color w:val="000000"/>
          <w:sz w:val="22"/>
          <w:szCs w:val="22"/>
        </w:rPr>
        <w:t xml:space="preserve">Xanthomonas campestris </w:t>
      </w:r>
      <w:r>
        <w:rPr>
          <w:rFonts w:ascii="Calibri" w:hAnsi="Calibri" w:eastAsia="Calibri" w:cs="Calibri"/>
          <w:color w:val="000000"/>
          <w:sz w:val="22"/>
          <w:szCs w:val="22"/>
        </w:rPr>
        <w:t xml:space="preserve">pv</w:t>
      </w:r>
      <w:r>
        <w:rPr>
          <w:rFonts w:ascii="Calibri" w:hAnsi="Calibri" w:eastAsia="Calibri" w:cs="Calibri"/>
          <w:i/>
          <w:iCs/>
          <w:color w:val="000000"/>
          <w:sz w:val="22"/>
          <w:szCs w:val="22"/>
        </w:rPr>
        <w:t xml:space="preserve">. phaseoli</w:t>
      </w:r>
      <w:r>
        <w:rPr>
          <w:rFonts w:ascii="Calibri" w:hAnsi="Calibri" w:eastAsia="Calibri" w:cs="Calibri"/>
          <w:color w:val="000000"/>
          <w:sz w:val="22"/>
          <w:szCs w:val="22"/>
        </w:rPr>
        <w:t xml:space="preserve"> in common beans in Uganda. </w:t>
      </w:r>
      <w:r>
        <w:rPr>
          <w:rFonts w:ascii="Calibri" w:hAnsi="Calibri" w:eastAsia="Calibri" w:cs="Calibri"/>
          <w:i/>
          <w:iCs/>
          <w:color w:val="000000"/>
          <w:sz w:val="22"/>
          <w:szCs w:val="22"/>
        </w:rPr>
        <w:t xml:space="preserve">African Crop Science Journal</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w:t>
      </w:r>
      <w:r>
        <w:rPr>
          <w:rFonts w:ascii="Calibri" w:hAnsi="Calibri" w:eastAsia="Calibri" w:cs="Calibri"/>
          <w:color w:val="000000"/>
          <w:sz w:val="22"/>
          <w:szCs w:val="22"/>
        </w:rPr>
        <w:t xml:space="preserve">(1), 59–67.</w:t>
      </w:r>
    </w:p>
    <w:p>
      <w:pPr>
        <w:widowControl w:val="on"/>
        <w:pBdr/>
        <w:spacing w:before="220" w:after="220" w:line="240" w:lineRule="auto"/>
        <w:ind w:left="0" w:right="0"/>
        <w:jc w:val="left"/>
      </w:pPr>
      <w:r>
        <w:rPr>
          <w:rFonts w:ascii="Calibri" w:hAnsi="Calibri" w:eastAsia="Calibri" w:cs="Calibri"/>
          <w:color w:val="000000"/>
          <w:sz w:val="22"/>
          <w:szCs w:val="22"/>
        </w:rPr>
        <w:t xml:space="preserve">Opio AF, Allen DJ &amp; Teri JM (1996) Pathogenic variation in </w:t>
      </w:r>
      <w:r>
        <w:rPr>
          <w:rFonts w:ascii="Calibri" w:hAnsi="Calibri" w:eastAsia="Calibri" w:cs="Calibri"/>
          <w:i/>
          <w:iCs/>
          <w:color w:val="000000"/>
          <w:sz w:val="22"/>
          <w:szCs w:val="22"/>
        </w:rPr>
        <w:t xml:space="preserve">Xanthonomas campestris </w:t>
      </w:r>
      <w:r>
        <w:rPr>
          <w:rFonts w:ascii="Calibri" w:hAnsi="Calibri" w:eastAsia="Calibri" w:cs="Calibri"/>
          <w:color w:val="000000"/>
          <w:sz w:val="22"/>
          <w:szCs w:val="22"/>
        </w:rPr>
        <w:t xml:space="preserve">pv</w:t>
      </w:r>
      <w:r>
        <w:rPr>
          <w:rFonts w:ascii="Calibri" w:hAnsi="Calibri" w:eastAsia="Calibri" w:cs="Calibri"/>
          <w:i/>
          <w:iCs/>
          <w:color w:val="000000"/>
          <w:sz w:val="22"/>
          <w:szCs w:val="22"/>
        </w:rPr>
        <w:t xml:space="preserve">. phaseoli</w:t>
      </w:r>
      <w:r>
        <w:rPr>
          <w:rFonts w:ascii="Calibri" w:hAnsi="Calibri" w:eastAsia="Calibri" w:cs="Calibri"/>
          <w:color w:val="000000"/>
          <w:sz w:val="22"/>
          <w:szCs w:val="22"/>
        </w:rPr>
        <w:t xml:space="preserve">, the causal agent of common bacterial blight in </w:t>
      </w:r>
      <w:r>
        <w:rPr>
          <w:rFonts w:ascii="Calibri" w:hAnsi="Calibri" w:eastAsia="Calibri" w:cs="Calibri"/>
          <w:i/>
          <w:iCs/>
          <w:color w:val="000000"/>
          <w:sz w:val="22"/>
          <w:szCs w:val="22"/>
        </w:rPr>
        <w:t xml:space="preserve">Phaseolus</w:t>
      </w:r>
      <w:r>
        <w:rPr>
          <w:rFonts w:ascii="Calibri" w:hAnsi="Calibri" w:eastAsia="Calibri" w:cs="Calibri"/>
          <w:color w:val="000000"/>
          <w:sz w:val="22"/>
          <w:szCs w:val="22"/>
        </w:rPr>
        <w:t xml:space="preserve"> beans. </w:t>
      </w:r>
      <w:r>
        <w:rPr>
          <w:rFonts w:ascii="Calibri" w:hAnsi="Calibri" w:eastAsia="Calibri" w:cs="Calibri"/>
          <w:i/>
          <w:iCs/>
          <w:color w:val="000000"/>
          <w:sz w:val="22"/>
          <w:szCs w:val="22"/>
        </w:rPr>
        <w:t xml:space="preserve">Plant Pathology </w:t>
      </w:r>
      <w:r>
        <w:rPr>
          <w:rFonts w:ascii="Calibri" w:hAnsi="Calibri" w:eastAsia="Calibri" w:cs="Calibri"/>
          <w:b/>
          <w:bCs/>
          <w:color w:val="000000"/>
          <w:sz w:val="22"/>
          <w:szCs w:val="22"/>
        </w:rPr>
        <w:t xml:space="preserve">45</w:t>
      </w:r>
      <w:r>
        <w:rPr>
          <w:rFonts w:ascii="Calibri" w:hAnsi="Calibri" w:eastAsia="Calibri" w:cs="Calibri"/>
          <w:color w:val="000000"/>
          <w:sz w:val="22"/>
          <w:szCs w:val="22"/>
        </w:rPr>
        <w:t xml:space="preserve">(6), 1126–1133. </w:t>
      </w:r>
    </w:p>
    <w:p>
      <w:pPr>
        <w:widowControl w:val="on"/>
        <w:pBdr/>
        <w:spacing w:before="220" w:after="220" w:line="240" w:lineRule="auto"/>
        <w:ind w:left="0" w:right="0"/>
        <w:jc w:val="left"/>
      </w:pPr>
      <w:r>
        <w:rPr>
          <w:rFonts w:ascii="Calibri" w:hAnsi="Calibri" w:eastAsia="Calibri" w:cs="Calibri"/>
          <w:color w:val="000000"/>
          <w:sz w:val="22"/>
          <w:szCs w:val="22"/>
        </w:rPr>
        <w:t xml:space="preserve">Osorno JM, Grafton KF, Vander Wal AJ, Kloberdanz M, Schroder S, Vasquez JE, Ghising K &amp; Pasche JS (2017) Improved tolerance to root rot and bacterial blights in kidney bean: Registration of ‘Talon’dark red kidney and ‘Rosie’light red kidney. </w:t>
      </w:r>
      <w:r>
        <w:rPr>
          <w:rFonts w:ascii="Calibri" w:hAnsi="Calibri" w:eastAsia="Calibri" w:cs="Calibri"/>
          <w:i/>
          <w:iCs/>
          <w:color w:val="000000"/>
          <w:sz w:val="22"/>
          <w:szCs w:val="22"/>
        </w:rPr>
        <w:t xml:space="preserve">Journal of Plant Registrations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11</w:t>
      </w:r>
      <w:r>
        <w:rPr>
          <w:rFonts w:ascii="Calibri" w:hAnsi="Calibri" w:eastAsia="Calibri" w:cs="Calibri"/>
          <w:color w:val="000000"/>
          <w:sz w:val="22"/>
          <w:szCs w:val="22"/>
        </w:rPr>
        <w:t xml:space="preserve">(1),1-8.</w:t>
      </w:r>
    </w:p>
    <w:p>
      <w:pPr>
        <w:widowControl w:val="on"/>
        <w:pBdr/>
        <w:spacing w:before="220" w:after="220" w:line="240" w:lineRule="auto"/>
        <w:ind w:left="0" w:right="0"/>
        <w:jc w:val="left"/>
      </w:pPr>
      <w:r>
        <w:rPr>
          <w:rFonts w:ascii="Calibri" w:hAnsi="Calibri" w:eastAsia="Calibri" w:cs="Calibri"/>
          <w:color w:val="000000"/>
          <w:sz w:val="22"/>
          <w:szCs w:val="22"/>
        </w:rPr>
        <w:t xml:space="preserve">Osorno JM, Grafton KF, Vander Wal AJ, Pasche JS, Posch J &amp; Simons K (2020) </w:t>
      </w:r>
      <w:r>
        <w:rPr>
          <w:rFonts w:ascii="Calibri" w:hAnsi="Calibri" w:eastAsia="Calibri" w:cs="Calibri"/>
          <w:i/>
          <w:iCs/>
          <w:color w:val="000000"/>
          <w:sz w:val="22"/>
          <w:szCs w:val="22"/>
        </w:rPr>
        <w:t xml:space="preserve">‘</w:t>
      </w:r>
      <w:r>
        <w:rPr>
          <w:rFonts w:ascii="Calibri" w:hAnsi="Calibri" w:eastAsia="Calibri" w:cs="Calibri"/>
          <w:color w:val="000000"/>
          <w:sz w:val="22"/>
          <w:szCs w:val="22"/>
        </w:rPr>
        <w:t xml:space="preserve"> ND Whitetail ’, a new white kidney bean with high seed yield and intermediate resistance to white mold and bacterial blights. </w:t>
      </w:r>
      <w:r>
        <w:rPr>
          <w:rFonts w:ascii="Calibri" w:hAnsi="Calibri" w:eastAsia="Calibri" w:cs="Calibri"/>
          <w:i/>
          <w:iCs/>
          <w:color w:val="000000"/>
          <w:sz w:val="22"/>
          <w:szCs w:val="22"/>
        </w:rPr>
        <w:t xml:space="preserve">Journal of Plant Registration </w:t>
      </w:r>
      <w:r>
        <w:rPr>
          <w:rFonts w:ascii="Calibri" w:hAnsi="Calibri" w:eastAsia="Calibri" w:cs="Calibri"/>
          <w:b/>
          <w:bCs/>
          <w:color w:val="000000"/>
          <w:sz w:val="22"/>
          <w:szCs w:val="22"/>
        </w:rPr>
        <w:t xml:space="preserve">14</w:t>
      </w:r>
      <w:r>
        <w:rPr>
          <w:rFonts w:ascii="Calibri" w:hAnsi="Calibri" w:eastAsia="Calibri" w:cs="Calibri"/>
          <w:color w:val="000000"/>
          <w:sz w:val="22"/>
          <w:szCs w:val="22"/>
        </w:rPr>
        <w:t xml:space="preserve">, 102-109. </w:t>
      </w:r>
    </w:p>
    <w:p>
      <w:pPr>
        <w:widowControl w:val="on"/>
        <w:pBdr/>
        <w:spacing w:before="220" w:after="220" w:line="240" w:lineRule="auto"/>
        <w:ind w:left="0" w:right="0"/>
        <w:jc w:val="left"/>
      </w:pPr>
      <w:r>
        <w:rPr>
          <w:rFonts w:ascii="Calibri" w:hAnsi="Calibri" w:eastAsia="Calibri" w:cs="Calibri"/>
          <w:color w:val="000000"/>
          <w:sz w:val="22"/>
          <w:szCs w:val="22"/>
        </w:rPr>
        <w:t xml:space="preserve">Rudolph K (1993) Infection of the plant by </w:t>
      </w:r>
      <w:r>
        <w:rPr>
          <w:rFonts w:ascii="Calibri" w:hAnsi="Calibri" w:eastAsia="Calibri" w:cs="Calibri"/>
          <w:i/>
          <w:iCs/>
          <w:color w:val="000000"/>
          <w:sz w:val="22"/>
          <w:szCs w:val="22"/>
        </w:rPr>
        <w:t xml:space="preserve">Xanthomonas</w:t>
      </w:r>
      <w:r>
        <w:rPr>
          <w:rFonts w:ascii="Calibri" w:hAnsi="Calibri" w:eastAsia="Calibri" w:cs="Calibri"/>
          <w:color w:val="000000"/>
          <w:sz w:val="22"/>
          <w:szCs w:val="22"/>
        </w:rPr>
        <w:t xml:space="preserve">. In </w:t>
      </w:r>
      <w:r>
        <w:rPr>
          <w:rFonts w:ascii="Calibri" w:hAnsi="Calibri" w:eastAsia="Calibri" w:cs="Calibri"/>
          <w:i/>
          <w:iCs/>
          <w:color w:val="000000"/>
          <w:sz w:val="22"/>
          <w:szCs w:val="22"/>
        </w:rPr>
        <w:t xml:space="preserve">Xanthomonas</w:t>
      </w:r>
      <w:r>
        <w:rPr>
          <w:rFonts w:ascii="Calibri" w:hAnsi="Calibri" w:eastAsia="Calibri" w:cs="Calibri"/>
          <w:color w:val="000000"/>
          <w:sz w:val="22"/>
          <w:szCs w:val="22"/>
        </w:rPr>
        <w:t xml:space="preserve"> (pp. 193–264). Springer, Dordrecht (NL).</w:t>
      </w:r>
    </w:p>
    <w:p>
      <w:pPr>
        <w:widowControl w:val="on"/>
        <w:pBdr/>
        <w:spacing w:before="220" w:after="220" w:line="240" w:lineRule="auto"/>
        <w:ind w:left="0" w:right="0"/>
        <w:jc w:val="left"/>
      </w:pPr>
      <w:r>
        <w:rPr>
          <w:rFonts w:ascii="Calibri" w:hAnsi="Calibri" w:eastAsia="Calibri" w:cs="Calibri"/>
          <w:color w:val="000000"/>
          <w:sz w:val="22"/>
          <w:szCs w:val="22"/>
        </w:rPr>
        <w:t xml:space="preserve">Sackett WG (1905) </w:t>
      </w:r>
      <w:r>
        <w:rPr>
          <w:rFonts w:ascii="Calibri" w:hAnsi="Calibri" w:eastAsia="Calibri" w:cs="Calibri"/>
          <w:i/>
          <w:iCs/>
          <w:color w:val="000000"/>
          <w:sz w:val="22"/>
          <w:szCs w:val="22"/>
        </w:rPr>
        <w:t xml:space="preserve">Some bacterial diseases of plants prevalent in Michigan</w:t>
      </w:r>
      <w:r>
        <w:rPr>
          <w:rFonts w:ascii="Calibri" w:hAnsi="Calibri" w:eastAsia="Calibri" w:cs="Calibri"/>
          <w:color w:val="000000"/>
          <w:sz w:val="22"/>
          <w:szCs w:val="22"/>
        </w:rPr>
        <w:t xml:space="preserve"> (Vol. 230). Michigan State Agricultural College Experiment Station.</w:t>
      </w:r>
    </w:p>
    <w:p>
      <w:pPr>
        <w:widowControl w:val="on"/>
        <w:pBdr/>
        <w:spacing w:before="220" w:after="220" w:line="240" w:lineRule="auto"/>
        <w:ind w:left="0" w:right="0"/>
        <w:jc w:val="left"/>
      </w:pPr>
      <w:r>
        <w:rPr>
          <w:rFonts w:ascii="Calibri" w:hAnsi="Calibri" w:eastAsia="Calibri" w:cs="Calibri"/>
          <w:color w:val="000000"/>
          <w:sz w:val="22"/>
          <w:szCs w:val="22"/>
        </w:rPr>
        <w:t xml:space="preserve">Saettler AW (1989) Common bacterial blight. </w:t>
      </w:r>
      <w:r>
        <w:rPr>
          <w:rFonts w:ascii="Calibri" w:hAnsi="Calibri" w:eastAsia="Calibri" w:cs="Calibri"/>
          <w:i/>
          <w:iCs/>
          <w:color w:val="000000"/>
          <w:sz w:val="22"/>
          <w:szCs w:val="22"/>
        </w:rPr>
        <w:t xml:space="preserve">Bean Production Problems in the Tropics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w:t>
      </w:r>
      <w:r>
        <w:rPr>
          <w:rFonts w:ascii="Calibri" w:hAnsi="Calibri" w:eastAsia="Calibri" w:cs="Calibri"/>
          <w:color w:val="000000"/>
          <w:sz w:val="22"/>
          <w:szCs w:val="22"/>
        </w:rPr>
        <w:t xml:space="preserve">, 261–283.</w:t>
      </w:r>
    </w:p>
    <w:p>
      <w:pPr>
        <w:widowControl w:val="on"/>
        <w:pBdr/>
        <w:spacing w:before="220" w:after="220" w:line="240" w:lineRule="auto"/>
        <w:ind w:left="0" w:right="0"/>
        <w:jc w:val="left"/>
      </w:pPr>
      <w:r>
        <w:rPr>
          <w:rFonts w:ascii="Calibri" w:hAnsi="Calibri" w:eastAsia="Calibri" w:cs="Calibri"/>
          <w:color w:val="000000"/>
          <w:sz w:val="22"/>
          <w:szCs w:val="22"/>
        </w:rPr>
        <w:t xml:space="preserve">Saettler AW (1991) Diseases caused by bacteria. In R. Hall (Ed.), </w:t>
      </w:r>
      <w:r>
        <w:rPr>
          <w:rFonts w:ascii="Calibri" w:hAnsi="Calibri" w:eastAsia="Calibri" w:cs="Calibri"/>
          <w:i/>
          <w:iCs/>
          <w:color w:val="000000"/>
          <w:sz w:val="22"/>
          <w:szCs w:val="22"/>
        </w:rPr>
        <w:t xml:space="preserve">Compendium of Bean Diseases</w:t>
      </w:r>
      <w:r>
        <w:rPr>
          <w:rFonts w:ascii="Calibri" w:hAnsi="Calibri" w:eastAsia="Calibri" w:cs="Calibri"/>
          <w:color w:val="000000"/>
          <w:sz w:val="22"/>
          <w:szCs w:val="22"/>
        </w:rPr>
        <w:t xml:space="preserve"> (pp. 29–32). APS Press, St. Paul, MN, USA.</w:t>
      </w:r>
    </w:p>
    <w:p>
      <w:pPr>
        <w:widowControl w:val="on"/>
        <w:pBdr/>
        <w:spacing w:before="220" w:after="220" w:line="240" w:lineRule="auto"/>
        <w:ind w:left="0" w:right="0"/>
        <w:jc w:val="left"/>
      </w:pPr>
      <w:r>
        <w:rPr>
          <w:rFonts w:ascii="Calibri" w:hAnsi="Calibri" w:eastAsia="Calibri" w:cs="Calibri"/>
          <w:color w:val="000000"/>
          <w:sz w:val="22"/>
          <w:szCs w:val="22"/>
        </w:rPr>
        <w:t xml:space="preserve">Saettler AW, Cafati CR &amp; Weller DM (1986) Nonoverwintering of </w:t>
      </w:r>
      <w:r>
        <w:rPr>
          <w:rFonts w:ascii="Calibri" w:hAnsi="Calibri" w:eastAsia="Calibri" w:cs="Calibri"/>
          <w:i/>
          <w:iCs/>
          <w:color w:val="000000"/>
          <w:sz w:val="22"/>
          <w:szCs w:val="22"/>
        </w:rPr>
        <w:t xml:space="preserve">Xanthomonas</w:t>
      </w:r>
      <w:r>
        <w:rPr>
          <w:rFonts w:ascii="Calibri" w:hAnsi="Calibri" w:eastAsia="Calibri" w:cs="Calibri"/>
          <w:color w:val="000000"/>
          <w:sz w:val="22"/>
          <w:szCs w:val="22"/>
        </w:rPr>
        <w:t xml:space="preserve"> bean blight bacteria in Michigan.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70</w:t>
      </w:r>
      <w:r>
        <w:rPr>
          <w:rFonts w:ascii="Calibri" w:hAnsi="Calibri" w:eastAsia="Calibri" w:cs="Calibri"/>
          <w:color w:val="000000"/>
          <w:sz w:val="22"/>
          <w:szCs w:val="22"/>
        </w:rPr>
        <w:t xml:space="preserve">(4), 285. </w:t>
      </w:r>
      <w:hyperlink r:id="rId71906a2898e1ad71f" w:history="1">
        <w:r>
          <w:rPr>
            <w:rFonts w:ascii="Calibri" w:hAnsi="Calibri" w:eastAsia="Calibri" w:cs="Calibri"/>
            <w:color w:val="0000CC"/>
            <w:sz w:val="22"/>
            <w:szCs w:val="22"/>
            <w:u w:val="single"/>
          </w:rPr>
          <w:t xml:space="preserve">https://doi.org/10.1094/PD-70-285</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Santana EA (1991) Longevity of </w:t>
      </w:r>
      <w:r>
        <w:rPr>
          <w:rFonts w:ascii="Calibri" w:hAnsi="Calibri" w:eastAsia="Calibri" w:cs="Calibri"/>
          <w:i/>
          <w:iCs/>
          <w:color w:val="000000"/>
          <w:sz w:val="22"/>
          <w:szCs w:val="22"/>
        </w:rPr>
        <w:t xml:space="preserve">Xanthomonas campestris </w:t>
      </w:r>
      <w:r>
        <w:rPr>
          <w:rFonts w:ascii="Calibri" w:hAnsi="Calibri" w:eastAsia="Calibri" w:cs="Calibri"/>
          <w:color w:val="000000"/>
          <w:sz w:val="22"/>
          <w:szCs w:val="22"/>
        </w:rPr>
        <w:t xml:space="preserve">pv</w:t>
      </w:r>
      <w:r>
        <w:rPr>
          <w:rFonts w:ascii="Calibri" w:hAnsi="Calibri" w:eastAsia="Calibri" w:cs="Calibri"/>
          <w:i/>
          <w:iCs/>
          <w:color w:val="000000"/>
          <w:sz w:val="22"/>
          <w:szCs w:val="22"/>
        </w:rPr>
        <w:t xml:space="preserve">. phaseoli</w:t>
      </w:r>
      <w:r>
        <w:rPr>
          <w:rFonts w:ascii="Calibri" w:hAnsi="Calibri" w:eastAsia="Calibri" w:cs="Calibri"/>
          <w:color w:val="000000"/>
          <w:sz w:val="22"/>
          <w:szCs w:val="22"/>
        </w:rPr>
        <w:t xml:space="preserve"> in naturally infested dry bean (</w:t>
      </w:r>
      <w:r>
        <w:rPr>
          <w:rFonts w:ascii="Calibri" w:hAnsi="Calibri" w:eastAsia="Calibri" w:cs="Calibri"/>
          <w:i/>
          <w:iCs/>
          <w:color w:val="000000"/>
          <w:sz w:val="22"/>
          <w:szCs w:val="22"/>
        </w:rPr>
        <w:t xml:space="preserve">Phaseolus vulgaris</w:t>
      </w:r>
      <w:r>
        <w:rPr>
          <w:rFonts w:ascii="Calibri" w:hAnsi="Calibri" w:eastAsia="Calibri" w:cs="Calibri"/>
          <w:color w:val="000000"/>
          <w:sz w:val="22"/>
          <w:szCs w:val="22"/>
        </w:rPr>
        <w:t xml:space="preserve">) debris.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75</w:t>
      </w:r>
      <w:r>
        <w:rPr>
          <w:rFonts w:ascii="Calibri" w:hAnsi="Calibri" w:eastAsia="Calibri" w:cs="Calibri"/>
          <w:color w:val="000000"/>
          <w:sz w:val="22"/>
          <w:szCs w:val="22"/>
        </w:rPr>
        <w:t xml:space="preserve">(9), 952. </w:t>
      </w:r>
      <w:hyperlink r:id="rId45436a2898e1ad7ee" w:history="1">
        <w:r>
          <w:rPr>
            <w:rFonts w:ascii="Calibri" w:hAnsi="Calibri" w:eastAsia="Calibri" w:cs="Calibri"/>
            <w:color w:val="0000CC"/>
            <w:sz w:val="22"/>
            <w:szCs w:val="22"/>
            <w:u w:val="single"/>
          </w:rPr>
          <w:t xml:space="preserve">https://doi.org/10.1094/PD-75-0952</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Schaad NW, Postnikova E, Lacy GH, Sechler A, Agarkova I, Stromberg PE, Stromberg VK &amp; Vidaver AK (2005) Reclassification of </w:t>
      </w:r>
      <w:r>
        <w:rPr>
          <w:rFonts w:ascii="Calibri" w:hAnsi="Calibri" w:eastAsia="Calibri" w:cs="Calibri"/>
          <w:i/>
          <w:iCs/>
          <w:color w:val="000000"/>
          <w:sz w:val="22"/>
          <w:szCs w:val="22"/>
        </w:rPr>
        <w:t xml:space="preserve">Xanthomonas campestris </w:t>
      </w:r>
      <w:r>
        <w:rPr>
          <w:rFonts w:ascii="Calibri" w:hAnsi="Calibri" w:eastAsia="Calibri" w:cs="Calibri"/>
          <w:color w:val="000000"/>
          <w:sz w:val="22"/>
          <w:szCs w:val="22"/>
        </w:rPr>
        <w:t xml:space="preserve">pv</w:t>
      </w:r>
      <w:r>
        <w:rPr>
          <w:rFonts w:ascii="Calibri" w:hAnsi="Calibri" w:eastAsia="Calibri" w:cs="Calibri"/>
          <w:i/>
          <w:iCs/>
          <w:color w:val="000000"/>
          <w:sz w:val="22"/>
          <w:szCs w:val="22"/>
        </w:rPr>
        <w:t xml:space="preserve">. citri</w:t>
      </w:r>
      <w:r>
        <w:rPr>
          <w:rFonts w:ascii="Calibri" w:hAnsi="Calibri" w:eastAsia="Calibri" w:cs="Calibri"/>
          <w:color w:val="000000"/>
          <w:sz w:val="22"/>
          <w:szCs w:val="22"/>
        </w:rPr>
        <w:t xml:space="preserve"> (ex Hasse 1915) Dye 1978 forms A, B/C/D, and E as </w:t>
      </w:r>
      <w:r>
        <w:rPr>
          <w:rFonts w:ascii="Calibri" w:hAnsi="Calibri" w:eastAsia="Calibri" w:cs="Calibri"/>
          <w:i/>
          <w:iCs/>
          <w:color w:val="000000"/>
          <w:sz w:val="22"/>
          <w:szCs w:val="22"/>
        </w:rPr>
        <w:t xml:space="preserve">X. smithii </w:t>
      </w:r>
      <w:r>
        <w:rPr>
          <w:rFonts w:ascii="Calibri" w:hAnsi="Calibri" w:eastAsia="Calibri" w:cs="Calibri"/>
          <w:color w:val="000000"/>
          <w:sz w:val="22"/>
          <w:szCs w:val="22"/>
        </w:rPr>
        <w:t xml:space="preserve">subsp</w:t>
      </w:r>
      <w:r>
        <w:rPr>
          <w:rFonts w:ascii="Calibri" w:hAnsi="Calibri" w:eastAsia="Calibri" w:cs="Calibri"/>
          <w:i/>
          <w:iCs/>
          <w:color w:val="000000"/>
          <w:sz w:val="22"/>
          <w:szCs w:val="22"/>
        </w:rPr>
        <w:t xml:space="preserve">. citri</w:t>
      </w:r>
      <w:r>
        <w:rPr>
          <w:rFonts w:ascii="Calibri" w:hAnsi="Calibri" w:eastAsia="Calibri" w:cs="Calibri"/>
          <w:color w:val="000000"/>
          <w:sz w:val="22"/>
          <w:szCs w:val="22"/>
        </w:rPr>
        <w:t xml:space="preserve"> (ex Hasse) sp. nov. nom. rev. comb. nov.,</w:t>
      </w:r>
      <w:r>
        <w:rPr>
          <w:rFonts w:ascii="Calibri" w:hAnsi="Calibri" w:eastAsia="Calibri" w:cs="Calibri"/>
          <w:i/>
          <w:iCs/>
          <w:color w:val="000000"/>
          <w:sz w:val="22"/>
          <w:szCs w:val="22"/>
        </w:rPr>
        <w:t xml:space="preserve"> X. fuscans </w:t>
      </w:r>
      <w:r>
        <w:rPr>
          <w:rFonts w:ascii="Calibri" w:hAnsi="Calibri" w:eastAsia="Calibri" w:cs="Calibri"/>
          <w:color w:val="000000"/>
          <w:sz w:val="22"/>
          <w:szCs w:val="22"/>
        </w:rPr>
        <w:t xml:space="preserve">subsp</w:t>
      </w:r>
      <w:r>
        <w:rPr>
          <w:rFonts w:ascii="Calibri" w:hAnsi="Calibri" w:eastAsia="Calibri" w:cs="Calibri"/>
          <w:i/>
          <w:iCs/>
          <w:color w:val="000000"/>
          <w:sz w:val="22"/>
          <w:szCs w:val="22"/>
        </w:rPr>
        <w:t xml:space="preserve">. aurantifolii </w:t>
      </w:r>
      <w:r>
        <w:rPr>
          <w:rFonts w:ascii="Calibri" w:hAnsi="Calibri" w:eastAsia="Calibri" w:cs="Calibri"/>
          <w:color w:val="000000"/>
          <w:sz w:val="22"/>
          <w:szCs w:val="22"/>
        </w:rPr>
        <w:t xml:space="preserve">(ex Gabriel 1989) sp. nov. nom. rev. comb. nov., and X. </w:t>
      </w:r>
      <w:r>
        <w:rPr>
          <w:rFonts w:ascii="Calibri" w:hAnsi="Calibri" w:eastAsia="Calibri" w:cs="Calibri"/>
          <w:i/>
          <w:iCs/>
          <w:color w:val="000000"/>
          <w:sz w:val="22"/>
          <w:szCs w:val="22"/>
        </w:rPr>
        <w:t xml:space="preserve">Systematic and Applied Microbiology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28</w:t>
      </w:r>
      <w:r>
        <w:rPr>
          <w:rFonts w:ascii="Calibri" w:hAnsi="Calibri" w:eastAsia="Calibri" w:cs="Calibri"/>
          <w:color w:val="000000"/>
          <w:sz w:val="22"/>
          <w:szCs w:val="22"/>
        </w:rPr>
        <w:t xml:space="preserve">(6), 494–518. </w:t>
      </w:r>
      <w:hyperlink r:id="rId18726a2898e1ad91e" w:history="1">
        <w:r>
          <w:rPr>
            <w:rFonts w:ascii="Calibri" w:hAnsi="Calibri" w:eastAsia="Calibri" w:cs="Calibri"/>
            <w:color w:val="0000CC"/>
            <w:sz w:val="22"/>
            <w:szCs w:val="22"/>
            <w:u w:val="single"/>
          </w:rPr>
          <w:t xml:space="preserve">https://doi.org/10.1016/j.syapm.2005.03.017</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Schwartz HF, Steadman JR, Hall R &amp; Forster RL (2005) Compendium of bean diseases (Issue Ed. 2). </w:t>
      </w:r>
      <w:r>
        <w:rPr>
          <w:rFonts w:ascii="Calibri" w:hAnsi="Calibri" w:eastAsia="Calibri" w:cs="Calibri"/>
          <w:i/>
          <w:iCs/>
          <w:color w:val="000000"/>
          <w:sz w:val="22"/>
          <w:szCs w:val="22"/>
        </w:rPr>
        <w:t xml:space="preserve">American Phytopathological Society</w:t>
      </w:r>
      <w:r>
        <w:rPr>
          <w:rFonts w:ascii="Calibri" w:hAnsi="Calibri" w:eastAsia="Calibri" w:cs="Calibri"/>
          <w:color w:val="000000"/>
          <w:sz w:val="22"/>
          <w:szCs w:val="22"/>
        </w:rPr>
        <w:t xml:space="preserve"> (APS Press), St. Paul, MN, USA.</w:t>
      </w:r>
    </w:p>
    <w:p>
      <w:pPr>
        <w:widowControl w:val="on"/>
        <w:pBdr/>
        <w:spacing w:before="220" w:after="220" w:line="240" w:lineRule="auto"/>
        <w:ind w:left="0" w:right="0"/>
        <w:jc w:val="left"/>
      </w:pPr>
      <w:r>
        <w:rPr>
          <w:rFonts w:ascii="Calibri" w:hAnsi="Calibri" w:eastAsia="Calibri" w:cs="Calibri"/>
          <w:color w:val="000000"/>
          <w:sz w:val="22"/>
          <w:szCs w:val="22"/>
        </w:rPr>
        <w:t xml:space="preserve">Singh SP &amp; Schwartz HF (2010) Breeding common bean for resistance to diseases: A review. </w:t>
      </w:r>
      <w:r>
        <w:rPr>
          <w:rFonts w:ascii="Calibri" w:hAnsi="Calibri" w:eastAsia="Calibri" w:cs="Calibri"/>
          <w:i/>
          <w:iCs/>
          <w:color w:val="000000"/>
          <w:sz w:val="22"/>
          <w:szCs w:val="22"/>
        </w:rPr>
        <w:t xml:space="preserve">Crop Science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50</w:t>
      </w:r>
      <w:r>
        <w:rPr>
          <w:rFonts w:ascii="Calibri" w:hAnsi="Calibri" w:eastAsia="Calibri" w:cs="Calibri"/>
          <w:color w:val="000000"/>
          <w:sz w:val="22"/>
          <w:szCs w:val="22"/>
        </w:rPr>
        <w:t xml:space="preserve">(6), 2199–2223. </w:t>
      </w:r>
      <w:hyperlink r:id="rId80086a2898e1ad9cf" w:history="1">
        <w:r>
          <w:rPr>
            <w:rFonts w:ascii="Calibri" w:hAnsi="Calibri" w:eastAsia="Calibri" w:cs="Calibri"/>
            <w:color w:val="0000CC"/>
            <w:sz w:val="22"/>
            <w:szCs w:val="22"/>
            <w:u w:val="single"/>
          </w:rPr>
          <w:t xml:space="preserve">https://doi.org/10.2135/cropsci2009.03.0163</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Smith EF (1897) Description of </w:t>
      </w:r>
      <w:r>
        <w:rPr>
          <w:rFonts w:ascii="Calibri" w:hAnsi="Calibri" w:eastAsia="Calibri" w:cs="Calibri"/>
          <w:i/>
          <w:iCs/>
          <w:color w:val="000000"/>
          <w:sz w:val="22"/>
          <w:szCs w:val="22"/>
        </w:rPr>
        <w:t xml:space="preserve">Bacillus phaseoli</w:t>
      </w:r>
      <w:r>
        <w:rPr>
          <w:rFonts w:ascii="Calibri" w:hAnsi="Calibri" w:eastAsia="Calibri" w:cs="Calibri"/>
          <w:color w:val="000000"/>
          <w:sz w:val="22"/>
          <w:szCs w:val="22"/>
        </w:rPr>
        <w:t xml:space="preserve"> n. sp. </w:t>
      </w:r>
      <w:r>
        <w:rPr>
          <w:rFonts w:ascii="Calibri" w:hAnsi="Calibri" w:eastAsia="Calibri" w:cs="Calibri"/>
          <w:i/>
          <w:iCs/>
          <w:color w:val="000000"/>
          <w:sz w:val="22"/>
          <w:szCs w:val="22"/>
        </w:rPr>
        <w:t xml:space="preserve">Botanical Gazette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24</w:t>
      </w:r>
      <w:r>
        <w:rPr>
          <w:rFonts w:ascii="Calibri" w:hAnsi="Calibri" w:eastAsia="Calibri" w:cs="Calibri"/>
          <w:color w:val="000000"/>
          <w:sz w:val="22"/>
          <w:szCs w:val="22"/>
        </w:rPr>
        <w:t xml:space="preserve">, 192.</w:t>
      </w:r>
    </w:p>
    <w:p>
      <w:pPr>
        <w:widowControl w:val="on"/>
        <w:pBdr/>
        <w:spacing w:before="220" w:after="220" w:line="240" w:lineRule="auto"/>
        <w:ind w:left="0" w:right="0"/>
        <w:jc w:val="left"/>
      </w:pPr>
      <w:r>
        <w:rPr>
          <w:rFonts w:ascii="Calibri" w:hAnsi="Calibri" w:eastAsia="Calibri" w:cs="Calibri"/>
          <w:color w:val="000000"/>
          <w:sz w:val="22"/>
          <w:szCs w:val="22"/>
        </w:rPr>
        <w:t xml:space="preserve">Sutton MD &amp; Wallen VR (1970) Epidemiological and ecological relations of </w:t>
      </w:r>
      <w:r>
        <w:rPr>
          <w:rFonts w:ascii="Calibri" w:hAnsi="Calibri" w:eastAsia="Calibri" w:cs="Calibri"/>
          <w:i/>
          <w:iCs/>
          <w:color w:val="000000"/>
          <w:sz w:val="22"/>
          <w:szCs w:val="22"/>
        </w:rPr>
        <w:t xml:space="preserve">Xanthomonas phaseoli</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X. phaseoli </w:t>
      </w:r>
      <w:r>
        <w:rPr>
          <w:rFonts w:ascii="Calibri" w:hAnsi="Calibri" w:eastAsia="Calibri" w:cs="Calibri"/>
          <w:color w:val="000000"/>
          <w:sz w:val="22"/>
          <w:szCs w:val="22"/>
        </w:rPr>
        <w:t xml:space="preserve">var</w:t>
      </w:r>
      <w:r>
        <w:rPr>
          <w:rFonts w:ascii="Calibri" w:hAnsi="Calibri" w:eastAsia="Calibri" w:cs="Calibri"/>
          <w:i/>
          <w:iCs/>
          <w:color w:val="000000"/>
          <w:sz w:val="22"/>
          <w:szCs w:val="22"/>
        </w:rPr>
        <w:t xml:space="preserve">. fuscans</w:t>
      </w:r>
      <w:r>
        <w:rPr>
          <w:rFonts w:ascii="Calibri" w:hAnsi="Calibri" w:eastAsia="Calibri" w:cs="Calibri"/>
          <w:color w:val="000000"/>
          <w:sz w:val="22"/>
          <w:szCs w:val="22"/>
        </w:rPr>
        <w:t xml:space="preserve"> in southwestern Ontario, 1961-1968. </w:t>
      </w:r>
      <w:r>
        <w:rPr>
          <w:rFonts w:ascii="Calibri" w:hAnsi="Calibri" w:eastAsia="Calibri" w:cs="Calibri"/>
          <w:i/>
          <w:iCs/>
          <w:color w:val="000000"/>
          <w:sz w:val="22"/>
          <w:szCs w:val="22"/>
        </w:rPr>
        <w:t xml:space="preserve">Canadian Journal of Botany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48</w:t>
      </w:r>
      <w:r>
        <w:rPr>
          <w:rFonts w:ascii="Calibri" w:hAnsi="Calibri" w:eastAsia="Calibri" w:cs="Calibri"/>
          <w:color w:val="000000"/>
          <w:sz w:val="22"/>
          <w:szCs w:val="22"/>
        </w:rPr>
        <w:t xml:space="preserve">, 1329–1334.</w:t>
      </w:r>
    </w:p>
    <w:p>
      <w:pPr>
        <w:widowControl w:val="on"/>
        <w:pBdr/>
        <w:spacing w:before="220" w:after="220" w:line="240" w:lineRule="auto"/>
        <w:ind w:left="0" w:right="0"/>
        <w:jc w:val="left"/>
      </w:pPr>
      <w:r>
        <w:rPr>
          <w:rFonts w:ascii="Calibri" w:hAnsi="Calibri" w:eastAsia="Calibri" w:cs="Calibri"/>
          <w:color w:val="000000"/>
          <w:sz w:val="22"/>
          <w:szCs w:val="22"/>
        </w:rPr>
        <w:t xml:space="preserve">Urrea CA, Hurtado‐Gonzales OP, Pastor‐Corrales MA &amp; Steadman JR (2019) Registration of great northern common bean cultivar ‘Panhandle Pride’ with enhanced disease resistance to bean rust and common bacterial blight. </w:t>
      </w:r>
      <w:r>
        <w:rPr>
          <w:rFonts w:ascii="Calibri" w:hAnsi="Calibri" w:eastAsia="Calibri" w:cs="Calibri"/>
          <w:i/>
          <w:iCs/>
          <w:color w:val="000000"/>
          <w:sz w:val="22"/>
          <w:szCs w:val="22"/>
        </w:rPr>
        <w:t xml:space="preserve">Journal of Plant Registrations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13</w:t>
      </w:r>
      <w:r>
        <w:rPr>
          <w:rFonts w:ascii="Calibri" w:hAnsi="Calibri" w:eastAsia="Calibri" w:cs="Calibri"/>
          <w:color w:val="000000"/>
          <w:sz w:val="22"/>
          <w:szCs w:val="22"/>
        </w:rPr>
        <w:t xml:space="preserve">(3), 311-315.</w:t>
      </w:r>
    </w:p>
    <w:p>
      <w:pPr>
        <w:widowControl w:val="on"/>
        <w:pBdr/>
        <w:spacing w:before="220" w:after="220" w:line="240" w:lineRule="auto"/>
        <w:ind w:left="0" w:right="0"/>
        <w:jc w:val="left"/>
      </w:pPr>
      <w:r>
        <w:rPr>
          <w:rFonts w:ascii="Calibri" w:hAnsi="Calibri" w:eastAsia="Calibri" w:cs="Calibri"/>
          <w:color w:val="000000"/>
          <w:sz w:val="22"/>
          <w:szCs w:val="22"/>
        </w:rPr>
        <w:t xml:space="preserve">Vauterin L, Hoste B, Kersters K &amp; Swings J (1995) Reclassification of Xanthomonas. </w:t>
      </w:r>
      <w:r>
        <w:rPr>
          <w:rFonts w:ascii="Calibri" w:hAnsi="Calibri" w:eastAsia="Calibri" w:cs="Calibri"/>
          <w:i/>
          <w:iCs/>
          <w:color w:val="000000"/>
          <w:sz w:val="22"/>
          <w:szCs w:val="22"/>
        </w:rPr>
        <w:t xml:space="preserve">International Journal of Systematic Bacteriology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45</w:t>
      </w:r>
      <w:r>
        <w:rPr>
          <w:rFonts w:ascii="Calibri" w:hAnsi="Calibri" w:eastAsia="Calibri" w:cs="Calibri"/>
          <w:color w:val="000000"/>
          <w:sz w:val="22"/>
          <w:szCs w:val="22"/>
        </w:rPr>
        <w:t xml:space="preserve">(3), 472–489. </w:t>
      </w:r>
      <w:hyperlink r:id="rId55556a2898e1adbd5" w:history="1">
        <w:r>
          <w:rPr>
            <w:rFonts w:ascii="Calibri" w:hAnsi="Calibri" w:eastAsia="Calibri" w:cs="Calibri"/>
            <w:color w:val="0000CC"/>
            <w:sz w:val="22"/>
            <w:szCs w:val="22"/>
            <w:u w:val="single"/>
          </w:rPr>
          <w:t xml:space="preserve">https://doi.org/10.1099/00207713-45-3-472</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Vidaver AK (1993) </w:t>
      </w:r>
      <w:r>
        <w:rPr>
          <w:rFonts w:ascii="Calibri" w:hAnsi="Calibri" w:eastAsia="Calibri" w:cs="Calibri"/>
          <w:i/>
          <w:iCs/>
          <w:color w:val="000000"/>
          <w:sz w:val="22"/>
          <w:szCs w:val="22"/>
        </w:rPr>
        <w:t xml:space="preserve">Xanthomonas campestris </w:t>
      </w:r>
      <w:r>
        <w:rPr>
          <w:rFonts w:ascii="Calibri" w:hAnsi="Calibri" w:eastAsia="Calibri" w:cs="Calibri"/>
          <w:color w:val="000000"/>
          <w:sz w:val="22"/>
          <w:szCs w:val="22"/>
        </w:rPr>
        <w:t xml:space="preserve">pv</w:t>
      </w:r>
      <w:r>
        <w:rPr>
          <w:rFonts w:ascii="Calibri" w:hAnsi="Calibri" w:eastAsia="Calibri" w:cs="Calibri"/>
          <w:i/>
          <w:iCs/>
          <w:color w:val="000000"/>
          <w:sz w:val="22"/>
          <w:szCs w:val="22"/>
        </w:rPr>
        <w:t xml:space="preserve">. phaseoli:</w:t>
      </w:r>
      <w:r>
        <w:rPr>
          <w:rFonts w:ascii="Calibri" w:hAnsi="Calibri" w:eastAsia="Calibri" w:cs="Calibri"/>
          <w:color w:val="000000"/>
          <w:sz w:val="22"/>
          <w:szCs w:val="22"/>
        </w:rPr>
        <w:t xml:space="preserve"> cause of common bacterial blight of bean. In JG Swings, EL Civerolo (Eds.), </w:t>
      </w:r>
      <w:r>
        <w:rPr>
          <w:rFonts w:ascii="Calibri" w:hAnsi="Calibri" w:eastAsia="Calibri" w:cs="Calibri"/>
          <w:i/>
          <w:iCs/>
          <w:color w:val="000000"/>
          <w:sz w:val="22"/>
          <w:szCs w:val="22"/>
        </w:rPr>
        <w:t xml:space="preserve">Xanthomonas</w:t>
      </w:r>
      <w:r>
        <w:rPr>
          <w:rFonts w:ascii="Calibri" w:hAnsi="Calibri" w:eastAsia="Calibri" w:cs="Calibri"/>
          <w:color w:val="000000"/>
          <w:sz w:val="22"/>
          <w:szCs w:val="22"/>
        </w:rPr>
        <w:t xml:space="preserve"> (pp. 40–44). Chapman &amp; Hall, London, UK.</w:t>
      </w:r>
    </w:p>
    <w:p>
      <w:pPr>
        <w:widowControl w:val="on"/>
        <w:pBdr/>
        <w:spacing w:before="220" w:after="220" w:line="240" w:lineRule="auto"/>
        <w:ind w:left="0" w:right="0"/>
        <w:jc w:val="left"/>
      </w:pPr>
      <w:r>
        <w:rPr>
          <w:rFonts w:ascii="Calibri" w:hAnsi="Calibri" w:eastAsia="Calibri" w:cs="Calibri"/>
          <w:color w:val="000000"/>
          <w:sz w:val="22"/>
          <w:szCs w:val="22"/>
        </w:rPr>
        <w:t xml:space="preserve">Wallen VR &amp; Jackson HR (1975) Model for yield loss determination of bacterial blight of field beans utilizing aerial infrared photography combined with field plot studies. </w:t>
      </w:r>
      <w:r>
        <w:rPr>
          <w:rFonts w:ascii="Calibri" w:hAnsi="Calibri" w:eastAsia="Calibri" w:cs="Calibri"/>
          <w:i/>
          <w:iCs/>
          <w:color w:val="000000"/>
          <w:sz w:val="22"/>
          <w:szCs w:val="22"/>
        </w:rPr>
        <w:t xml:space="preserve">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65</w:t>
      </w:r>
      <w:r>
        <w:rPr>
          <w:rFonts w:ascii="Calibri" w:hAnsi="Calibri" w:eastAsia="Calibri" w:cs="Calibri"/>
          <w:color w:val="000000"/>
          <w:sz w:val="22"/>
          <w:szCs w:val="22"/>
        </w:rPr>
        <w:t xml:space="preserve">(9), 942-948. </w:t>
      </w:r>
    </w:p>
    <w:p>
      <w:pPr>
        <w:widowControl w:val="on"/>
        <w:pBdr/>
        <w:spacing w:before="220" w:after="220" w:line="240" w:lineRule="auto"/>
        <w:ind w:left="0" w:right="0"/>
        <w:jc w:val="left"/>
      </w:pPr>
      <w:r>
        <w:rPr>
          <w:rFonts w:ascii="Calibri" w:hAnsi="Calibri" w:eastAsia="Calibri" w:cs="Calibri"/>
          <w:color w:val="000000"/>
          <w:sz w:val="22"/>
          <w:szCs w:val="22"/>
        </w:rPr>
        <w:t xml:space="preserve">Weller DM &amp; Saettler AW (1980) Colonization and distribution of </w:t>
      </w:r>
      <w:r>
        <w:rPr>
          <w:rFonts w:ascii="Calibri" w:hAnsi="Calibri" w:eastAsia="Calibri" w:cs="Calibri"/>
          <w:i/>
          <w:iCs/>
          <w:color w:val="000000"/>
          <w:sz w:val="22"/>
          <w:szCs w:val="22"/>
        </w:rPr>
        <w:t xml:space="preserve">Xanthomonas phaseol</w:t>
      </w:r>
      <w:r>
        <w:rPr>
          <w:rFonts w:ascii="Calibri" w:hAnsi="Calibri" w:eastAsia="Calibri" w:cs="Calibri"/>
          <w:color w:val="000000"/>
          <w:sz w:val="22"/>
          <w:szCs w:val="22"/>
        </w:rPr>
        <w:t xml:space="preserve">i and </w:t>
      </w:r>
      <w:r>
        <w:rPr>
          <w:rFonts w:ascii="Calibri" w:hAnsi="Calibri" w:eastAsia="Calibri" w:cs="Calibri"/>
          <w:i/>
          <w:iCs/>
          <w:color w:val="000000"/>
          <w:sz w:val="22"/>
          <w:szCs w:val="22"/>
        </w:rPr>
        <w:t xml:space="preserve">Xanthomonas phaseoli </w:t>
      </w:r>
      <w:r>
        <w:rPr>
          <w:rFonts w:ascii="Calibri" w:hAnsi="Calibri" w:eastAsia="Calibri" w:cs="Calibri"/>
          <w:color w:val="000000"/>
          <w:sz w:val="22"/>
          <w:szCs w:val="22"/>
        </w:rPr>
        <w:t xml:space="preserve">var</w:t>
      </w:r>
      <w:r>
        <w:rPr>
          <w:rFonts w:ascii="Calibri" w:hAnsi="Calibri" w:eastAsia="Calibri" w:cs="Calibri"/>
          <w:i/>
          <w:iCs/>
          <w:color w:val="000000"/>
          <w:sz w:val="22"/>
          <w:szCs w:val="22"/>
        </w:rPr>
        <w:t xml:space="preserve">. fuscans</w:t>
      </w:r>
      <w:r>
        <w:rPr>
          <w:rFonts w:ascii="Calibri" w:hAnsi="Calibri" w:eastAsia="Calibri" w:cs="Calibri"/>
          <w:color w:val="000000"/>
          <w:sz w:val="22"/>
          <w:szCs w:val="22"/>
        </w:rPr>
        <w:t xml:space="preserve"> in field-grown navy beans. </w:t>
      </w:r>
      <w:r>
        <w:rPr>
          <w:rFonts w:ascii="Calibri" w:hAnsi="Calibri" w:eastAsia="Calibri" w:cs="Calibri"/>
          <w:i/>
          <w:iCs/>
          <w:color w:val="000000"/>
          <w:sz w:val="22"/>
          <w:szCs w:val="22"/>
        </w:rPr>
        <w:t xml:space="preserve">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70</w:t>
      </w:r>
      <w:r>
        <w:rPr>
          <w:rFonts w:ascii="Calibri" w:hAnsi="Calibri" w:eastAsia="Calibri" w:cs="Calibri"/>
          <w:color w:val="000000"/>
          <w:sz w:val="22"/>
          <w:szCs w:val="22"/>
        </w:rPr>
        <w:t xml:space="preserve">, 500–506.</w:t>
      </w:r>
    </w:p>
    <w:p>
      <w:pPr>
        <w:widowControl w:val="on"/>
        <w:pBdr/>
        <w:spacing w:before="220" w:after="220" w:line="240" w:lineRule="auto"/>
        <w:ind w:left="0" w:right="0"/>
        <w:jc w:val="left"/>
      </w:pPr>
      <w:r>
        <w:rPr>
          <w:rFonts w:ascii="Calibri" w:hAnsi="Calibri" w:eastAsia="Calibri" w:cs="Calibri"/>
          <w:color w:val="000000"/>
          <w:sz w:val="22"/>
          <w:szCs w:val="22"/>
        </w:rPr>
        <w:t xml:space="preserve">Wimalajeewa DLS &amp; Nancarrow RJ (1980) Survival in soil of bacteria causing common and halo blights of French bean in Victoria. </w:t>
      </w:r>
      <w:r>
        <w:rPr>
          <w:rFonts w:ascii="Calibri" w:hAnsi="Calibri" w:eastAsia="Calibri" w:cs="Calibri"/>
          <w:i/>
          <w:iCs/>
          <w:color w:val="000000"/>
          <w:sz w:val="22"/>
          <w:szCs w:val="22"/>
        </w:rPr>
        <w:t xml:space="preserve">Australian Journal of Experimental Agriculture and Animal Husbandry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20</w:t>
      </w:r>
      <w:r>
        <w:rPr>
          <w:rFonts w:ascii="Calibri" w:hAnsi="Calibri" w:eastAsia="Calibri" w:cs="Calibri"/>
          <w:color w:val="000000"/>
          <w:sz w:val="22"/>
          <w:szCs w:val="22"/>
        </w:rPr>
        <w:t xml:space="preserve">, 102–104.</w:t>
      </w:r>
    </w:p>
    <w:p>
      <w:pPr>
        <w:widowControl w:val="on"/>
        <w:pBdr/>
        <w:spacing w:before="220" w:after="220" w:line="240" w:lineRule="auto"/>
        <w:ind w:left="0" w:right="0"/>
        <w:jc w:val="left"/>
      </w:pPr>
      <w:r>
        <w:rPr>
          <w:rFonts w:ascii="Calibri" w:hAnsi="Calibri" w:eastAsia="Calibri" w:cs="Calibri"/>
          <w:color w:val="000000"/>
          <w:sz w:val="22"/>
          <w:szCs w:val="22"/>
        </w:rPr>
        <w:t xml:space="preserve">Yoshii K, Galvez GE &amp; Alvarez G (1975) Estimation of yield losses in beans caused by common blight. </w:t>
      </w:r>
      <w:r>
        <w:rPr>
          <w:rFonts w:ascii="Calibri" w:hAnsi="Calibri" w:eastAsia="Calibri" w:cs="Calibri"/>
          <w:i/>
          <w:iCs/>
          <w:color w:val="000000"/>
          <w:sz w:val="22"/>
          <w:szCs w:val="22"/>
        </w:rPr>
        <w:t xml:space="preserve">Fitopatologia Colombian</w:t>
      </w:r>
      <w:r>
        <w:rPr>
          <w:rFonts w:ascii="Calibri" w:hAnsi="Calibri" w:eastAsia="Calibri" w:cs="Calibri"/>
          <w:color w:val="000000"/>
          <w:sz w:val="22"/>
          <w:szCs w:val="22"/>
        </w:rPr>
        <w:t xml:space="preserve">a </w:t>
      </w:r>
      <w:r>
        <w:rPr>
          <w:rFonts w:ascii="Calibri" w:hAnsi="Calibri" w:eastAsia="Calibri" w:cs="Calibri"/>
          <w:b/>
          <w:bCs/>
          <w:color w:val="000000"/>
          <w:sz w:val="22"/>
          <w:szCs w:val="22"/>
        </w:rPr>
        <w:t xml:space="preserve">6</w:t>
      </w:r>
      <w:r>
        <w:rPr>
          <w:rFonts w:ascii="Calibri" w:hAnsi="Calibri" w:eastAsia="Calibri" w:cs="Calibri"/>
          <w:color w:val="000000"/>
          <w:sz w:val="22"/>
          <w:szCs w:val="22"/>
        </w:rPr>
        <w:t xml:space="preserve">(2), 141-142.</w:t>
      </w:r>
    </w:p>
    <w:p>
      <w:pPr>
        <w:widowControl w:val="on"/>
        <w:pBdr/>
        <w:spacing w:before="220" w:after="220" w:line="240" w:lineRule="auto"/>
        <w:ind w:left="0" w:right="0"/>
        <w:jc w:val="left"/>
      </w:pPr>
      <w:r>
        <w:rPr>
          <w:rFonts w:ascii="Calibri" w:hAnsi="Calibri" w:eastAsia="Calibri" w:cs="Calibri"/>
          <w:color w:val="000000"/>
          <w:sz w:val="22"/>
          <w:szCs w:val="22"/>
        </w:rPr>
        <w:t xml:space="preserve">Zaumeyer WJ (1930) The bacterial blight of beans caused by </w:t>
      </w:r>
      <w:r>
        <w:rPr>
          <w:rFonts w:ascii="Calibri" w:hAnsi="Calibri" w:eastAsia="Calibri" w:cs="Calibri"/>
          <w:i/>
          <w:iCs/>
          <w:color w:val="000000"/>
          <w:sz w:val="22"/>
          <w:szCs w:val="22"/>
        </w:rPr>
        <w:t xml:space="preserve">Bacterium phaseoli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United States Department of Agriculture</w:t>
      </w:r>
      <w:r>
        <w:rPr>
          <w:rFonts w:ascii="Calibri" w:hAnsi="Calibri" w:eastAsia="Calibri" w:cs="Calibri"/>
          <w:color w:val="000000"/>
          <w:sz w:val="22"/>
          <w:szCs w:val="22"/>
        </w:rPr>
        <w:t xml:space="preserve">.</w:t>
      </w:r>
    </w:p>
    <w:p>
      <w:pPr>
        <w:widowControl w:val="on"/>
        <w:pBdr/>
        <w:spacing w:before="220" w:after="220" w:line="240" w:lineRule="auto"/>
        <w:ind w:left="0" w:right="0"/>
        <w:jc w:val="left"/>
      </w:pPr>
      <w:r>
        <w:rPr>
          <w:rFonts w:ascii="Calibri" w:hAnsi="Calibri" w:eastAsia="Calibri" w:cs="Calibri"/>
          <w:color w:val="000000"/>
          <w:sz w:val="22"/>
          <w:szCs w:val="22"/>
        </w:rPr>
        <w:t xml:space="preserve">Zaumeyer WJ &amp; Thomas HR (1957) A monographic study of bean diseases and methods for their control. In </w:t>
      </w:r>
      <w:r>
        <w:rPr>
          <w:rFonts w:ascii="Calibri" w:hAnsi="Calibri" w:eastAsia="Calibri" w:cs="Calibri"/>
          <w:i/>
          <w:iCs/>
          <w:color w:val="000000"/>
          <w:sz w:val="22"/>
          <w:szCs w:val="22"/>
        </w:rPr>
        <w:t xml:space="preserve">Technical Bulletins 169625, United States Department of Agriculture, Economic Research Service.</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ACKNOWLEDGEMENTS</w:t>
      </w:r>
    </w:p>
    <w:p>
      <w:pPr>
        <w:widowControl w:val="on"/>
        <w:pBdr/>
        <w:spacing w:before="0" w:after="0" w:line="240" w:lineRule="auto"/>
        <w:ind w:left="0" w:right="0"/>
        <w:jc w:val="left"/>
      </w:pPr>
      <w:r>
        <w:rPr>
          <w:rFonts w:ascii="Calibri" w:hAnsi="Calibri" w:eastAsia="Calibri" w:cs="Calibri"/>
          <w:color w:val="000000"/>
          <w:sz w:val="22"/>
          <w:szCs w:val="22"/>
        </w:rPr>
        <w:t xml:space="preserve">This datasheet was extensively revised in 2023 by Nicolas WG Chen and Marie-Agnès Jacques, IRHS, FR. Their valuable contribution is gratefully acknowledged.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How to cite this datasheet?</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(2026) </w:t>
      </w:r>
      <w:r>
        <w:rPr>
          <w:rFonts w:ascii="Calibri" w:hAnsi="Calibri" w:eastAsia="Calibri" w:cs="Calibri"/>
          <w:i/>
          <w:iCs/>
          <w:color w:val="000000"/>
          <w:sz w:val="22"/>
          <w:szCs w:val="22"/>
        </w:rPr>
        <w:t xml:space="preserve">Xanthomonas phaseoli pv. phaseoli</w:t>
      </w:r>
      <w:r>
        <w:rPr>
          <w:rFonts w:ascii="Calibri" w:hAnsi="Calibri" w:eastAsia="Calibri" w:cs="Calibri"/>
          <w:color w:val="000000"/>
          <w:sz w:val="22"/>
          <w:szCs w:val="22"/>
        </w:rPr>
        <w:t xml:space="preserve">. EPPO datasheets on pests recommended for regulation. Available online. </w:t>
      </w:r>
      <w:hyperlink r:id="rId84426a2898e1adf8b" w:history="1">
        <w:r>
          <w:rPr>
            <w:rFonts w:ascii="Calibri" w:hAnsi="Calibri" w:eastAsia="Calibri" w:cs="Calibri"/>
            <w:color w:val="0000CC"/>
            <w:sz w:val="22"/>
            <w:szCs w:val="22"/>
            <w:u w:val="single"/>
          </w:rPr>
          <w:t xml:space="preserve">https://gd.eppo.int</w:t>
        </w:r>
      </w:hyperlink>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Datasheet history</w:t>
      </w:r>
    </w:p>
    <w:p>
      <w:pPr>
        <w:widowControl w:val="on"/>
        <w:pBdr/>
        <w:spacing w:before="220" w:after="220" w:line="240" w:lineRule="auto"/>
        <w:ind w:left="0" w:right="0"/>
        <w:jc w:val="left"/>
      </w:pPr>
      <w:r>
        <w:rPr>
          <w:rFonts w:ascii="Calibri" w:hAnsi="Calibri" w:eastAsia="Calibri" w:cs="Calibri"/>
          <w:color w:val="000000"/>
          <w:sz w:val="22"/>
          <w:szCs w:val="22"/>
        </w:rPr>
        <w:t xml:space="preserve">This datasheet was first published in the EPPO Bulletin in 1978 and revised in the two editions of 'Quarantine Pests for Europe' in 1992 and 1997, as well as in 2023. It is now maintained in an electronic format in the EPPO Global Database. The sections on 'Identity', ‘Hosts’, and 'Geographical distribution' are automatically updated from the database. For other sections, the date of last revision is indicated on the right.</w:t>
      </w:r>
    </w:p>
    <w:p>
      <w:pPr>
        <w:widowControl w:val="on"/>
        <w:pBdr/>
        <w:spacing w:before="220" w:after="220" w:line="240" w:lineRule="auto"/>
        <w:ind w:left="0" w:right="0"/>
        <w:jc w:val="left"/>
      </w:pPr>
      <w:r>
        <w:rPr>
          <w:rFonts w:ascii="Calibri" w:hAnsi="Calibri" w:eastAsia="Calibri" w:cs="Calibri"/>
          <w:color w:val="000000"/>
          <w:sz w:val="22"/>
          <w:szCs w:val="22"/>
        </w:rPr>
        <w:t xml:space="preserve">CABI/EPPO (1992/1997) </w:t>
      </w:r>
      <w:r>
        <w:rPr>
          <w:rFonts w:ascii="Calibri" w:hAnsi="Calibri" w:eastAsia="Calibri" w:cs="Calibri"/>
          <w:i/>
          <w:iCs/>
          <w:color w:val="000000"/>
          <w:sz w:val="22"/>
          <w:szCs w:val="22"/>
        </w:rPr>
        <w:t xml:space="preserve">Quarantine Pests for Europe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(1</w:t>
      </w:r>
      <w:r>
        <w:rPr>
          <w:rFonts w:ascii="Calibri" w:hAnsi="Calibri" w:eastAsia="Calibri" w:cs="Calibri"/>
          <w:i/>
          <w:iCs/>
          <w:color w:val="000000"/>
          <w:position w:val="4"/>
          <w:sz w:val="22"/>
          <w:szCs w:val="22"/>
          <w:vertAlign w:val="superscript"/>
        </w:rPr>
        <w:t xml:space="preserve">st</w:t>
      </w:r>
      <w:r>
        <w:rPr>
          <w:rFonts w:ascii="Calibri" w:hAnsi="Calibri" w:eastAsia="Calibri" w:cs="Calibri"/>
          <w:i/>
          <w:iCs/>
          <w:color w:val="000000"/>
          <w:sz w:val="22"/>
          <w:szCs w:val="22"/>
        </w:rPr>
        <w:t xml:space="preserve"> and 2</w:t>
      </w:r>
      <w:r>
        <w:rPr>
          <w:rFonts w:ascii="Calibri" w:hAnsi="Calibri" w:eastAsia="Calibri" w:cs="Calibri"/>
          <w:i/>
          <w:iCs/>
          <w:color w:val="000000"/>
          <w:position w:val="4"/>
          <w:sz w:val="22"/>
          <w:szCs w:val="22"/>
          <w:vertAlign w:val="superscript"/>
        </w:rPr>
        <w:t xml:space="preserve">nd</w:t>
      </w:r>
      <w:r>
        <w:rPr>
          <w:rFonts w:ascii="Calibri" w:hAnsi="Calibri" w:eastAsia="Calibri" w:cs="Calibri"/>
          <w:i/>
          <w:iCs/>
          <w:color w:val="000000"/>
          <w:sz w:val="22"/>
          <w:szCs w:val="22"/>
        </w:rPr>
        <w:t xml:space="preserve"> edition).</w:t>
      </w:r>
      <w:r>
        <w:rPr>
          <w:rFonts w:ascii="Calibri" w:hAnsi="Calibri" w:eastAsia="Calibri" w:cs="Calibri"/>
          <w:color w:val="000000"/>
          <w:sz w:val="22"/>
          <w:szCs w:val="22"/>
        </w:rPr>
        <w:t xml:space="preserve"> CABI, Wallingford (GB).</w:t>
      </w:r>
    </w:p>
    <w:p>
      <w:pPr>
        <w:widowControl w:val="on"/>
        <w:pBdr/>
        <w:spacing w:before="220" w:after="220" w:line="240" w:lineRule="auto"/>
        <w:ind w:left="0" w:right="0"/>
        <w:jc w:val="left"/>
      </w:pPr>
      <w:r>
        <w:rPr>
          <w:rFonts w:ascii="Calibri" w:hAnsi="Calibri" w:eastAsia="Calibri" w:cs="Calibri"/>
          <w:color w:val="000000"/>
          <w:sz w:val="22"/>
          <w:szCs w:val="22"/>
        </w:rPr>
        <w:t xml:space="preserve">EPPO (1978) EPPO Data Sheet on Quarantine Organisms no 60: </w:t>
      </w:r>
      <w:r>
        <w:rPr>
          <w:rFonts w:ascii="Calibri" w:hAnsi="Calibri" w:eastAsia="Calibri" w:cs="Calibri"/>
          <w:i/>
          <w:iCs/>
          <w:color w:val="000000"/>
          <w:sz w:val="22"/>
          <w:szCs w:val="22"/>
        </w:rPr>
        <w:t xml:space="preserve">Xanthomonas phaseoli </w:t>
      </w:r>
      <w:r>
        <w:rPr>
          <w:rFonts w:ascii="Calibri" w:hAnsi="Calibri" w:eastAsia="Calibri" w:cs="Calibri"/>
          <w:color w:val="000000"/>
          <w:sz w:val="22"/>
          <w:szCs w:val="22"/>
        </w:rPr>
        <w:t xml:space="preserve">subsp</w:t>
      </w:r>
      <w:r>
        <w:rPr>
          <w:rFonts w:ascii="Calibri" w:hAnsi="Calibri" w:eastAsia="Calibri" w:cs="Calibri"/>
          <w:i/>
          <w:iCs/>
          <w:color w:val="000000"/>
          <w:sz w:val="22"/>
          <w:szCs w:val="22"/>
        </w:rPr>
        <w:t xml:space="preserve">. phaseoli.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13</w:t>
      </w:r>
      <w:r>
        <w:rPr>
          <w:rFonts w:ascii="Calibri" w:hAnsi="Calibri" w:eastAsia="Calibri" w:cs="Calibri"/>
          <w:color w:val="000000"/>
          <w:sz w:val="22"/>
          <w:szCs w:val="22"/>
        </w:rPr>
        <w:t xml:space="preserve">(1), 62-66. </w:t>
      </w:r>
      <w:hyperlink r:id="rId19746a2898e1ae139" w:history="1">
        <w:r>
          <w:rPr>
            <w:rFonts w:ascii="Calibri" w:hAnsi="Calibri" w:eastAsia="Calibri" w:cs="Calibri"/>
            <w:color w:val="0000CC"/>
            <w:sz w:val="22"/>
            <w:szCs w:val="22"/>
            <w:u w:val="single"/>
          </w:rPr>
          <w:t xml:space="preserve">https://doi.org/10.1111/j.1365-2338.1978.tb02772.x</w:t>
        </w:r>
      </w:hyperlink>
    </w:p>
    <w:p>
      <w:r>
        <w:drawing>
          <wp:inline distT="0" distB="0" distL="0" distR="0">
            <wp:extent cx="1800000" cy="604800"/>
            <wp:docPr id="23059278" name="name83326a2898e1ae1ad" descr="eu_funding_2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_funding_250.png"/>
                    <pic:cNvPicPr/>
                  </pic:nvPicPr>
                  <pic:blipFill>
                    <a:blip r:embed="rId62976a2898e1ae1ac" cstate="print"/>
                    <a:stretch>
                      <a:fillRect/>
                    </a:stretch>
                  </pic:blipFill>
                  <pic:spPr>
                    <a:xfrm>
                      <a:off x="0" y="0"/>
                      <a:ext cx="1800000" cy="604800"/>
                    </a:xfrm>
                    <a:prstGeom prst="rect">
                      <a:avLst/>
                    </a:prstGeom>
                    <a:ln w="0">
                      <a:noFill/>
                    </a:ln>
                  </pic:spPr>
                </pic:pic>
              </a:graphicData>
            </a:graphic>
          </wp:inline>
        </w:drawing>
      </w:r>
    </w:p>
    <w:sectPr xmlns:w="http://schemas.openxmlformats.org/wordprocessingml/2006/main" w:rsidR="00AC197E" w:rsidRPr="00DF064E" w:rsidSect="000F6147">
      <w:pgSz w:w="11906" w:h="16838" w:orient="portrait" w:code="9"/>
      <w:pgMar w:top="1100" w:right="1100" w:bottom="1100" w:left="1100" w:header="708" w:footer="708"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2977625">
    <w:multiLevelType w:val="hybridMultilevel"/>
    <w:lvl w:ilvl="0" w:tplc="39691029">
      <w:start w:val="1"/>
      <w:numFmt w:val="decimal"/>
      <w:lvlText w:val="%1."/>
      <w:lvlJc w:val="left"/>
      <w:pPr>
        <w:ind w:left="720" w:hanging="360"/>
      </w:pPr>
    </w:lvl>
    <w:lvl w:ilvl="1" w:tplc="39691029" w:tentative="1">
      <w:start w:val="1"/>
      <w:numFmt w:val="lowerLetter"/>
      <w:lvlText w:val="%2."/>
      <w:lvlJc w:val="left"/>
      <w:pPr>
        <w:ind w:left="1440" w:hanging="360"/>
      </w:pPr>
    </w:lvl>
    <w:lvl w:ilvl="2" w:tplc="39691029" w:tentative="1">
      <w:start w:val="1"/>
      <w:numFmt w:val="lowerRoman"/>
      <w:lvlText w:val="%3."/>
      <w:lvlJc w:val="right"/>
      <w:pPr>
        <w:ind w:left="2160" w:hanging="180"/>
      </w:pPr>
    </w:lvl>
    <w:lvl w:ilvl="3" w:tplc="39691029" w:tentative="1">
      <w:start w:val="1"/>
      <w:numFmt w:val="decimal"/>
      <w:lvlText w:val="%4."/>
      <w:lvlJc w:val="left"/>
      <w:pPr>
        <w:ind w:left="2880" w:hanging="360"/>
      </w:pPr>
    </w:lvl>
    <w:lvl w:ilvl="4" w:tplc="39691029" w:tentative="1">
      <w:start w:val="1"/>
      <w:numFmt w:val="lowerLetter"/>
      <w:lvlText w:val="%5."/>
      <w:lvlJc w:val="left"/>
      <w:pPr>
        <w:ind w:left="3600" w:hanging="360"/>
      </w:pPr>
    </w:lvl>
    <w:lvl w:ilvl="5" w:tplc="39691029" w:tentative="1">
      <w:start w:val="1"/>
      <w:numFmt w:val="lowerRoman"/>
      <w:lvlText w:val="%6."/>
      <w:lvlJc w:val="right"/>
      <w:pPr>
        <w:ind w:left="4320" w:hanging="180"/>
      </w:pPr>
    </w:lvl>
    <w:lvl w:ilvl="6" w:tplc="39691029" w:tentative="1">
      <w:start w:val="1"/>
      <w:numFmt w:val="decimal"/>
      <w:lvlText w:val="%7."/>
      <w:lvlJc w:val="left"/>
      <w:pPr>
        <w:ind w:left="5040" w:hanging="360"/>
      </w:pPr>
    </w:lvl>
    <w:lvl w:ilvl="7" w:tplc="39691029" w:tentative="1">
      <w:start w:val="1"/>
      <w:numFmt w:val="lowerLetter"/>
      <w:lvlText w:val="%8."/>
      <w:lvlJc w:val="left"/>
      <w:pPr>
        <w:ind w:left="5760" w:hanging="360"/>
      </w:pPr>
    </w:lvl>
    <w:lvl w:ilvl="8" w:tplc="39691029" w:tentative="1">
      <w:start w:val="1"/>
      <w:numFmt w:val="lowerRoman"/>
      <w:lvlText w:val="%9."/>
      <w:lvlJc w:val="right"/>
      <w:pPr>
        <w:ind w:left="6480" w:hanging="180"/>
      </w:pPr>
    </w:lvl>
  </w:abstractNum>
  <w:abstractNum w:abstractNumId="32977624">
    <w:multiLevelType w:val="hybridMultilevel"/>
    <w:lvl w:ilvl="0" w:tplc="1100445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32977624">
    <w:abstractNumId w:val="32977624"/>
  </w:num>
  <w:num w:numId="32977625">
    <w:abstractNumId w:val="32977625"/>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205077093" Type="http://schemas.microsoft.com/office/2011/relationships/commentsExtended" Target="commentsExtended.xml"/><Relationship Id="rId916669182" Type="http://schemas.microsoft.com/office/2011/relationships/people" Target="people.xml"/><Relationship Id="rId60976a2898e1a89f5" Type="http://schemas.openxmlformats.org/officeDocument/2006/relationships/hyperlink" Target="https://gd.eppo.int/taxon/XANTFF/datasheet" TargetMode="External"/><Relationship Id="rId64076a2898e1a8ccd" Type="http://schemas.openxmlformats.org/officeDocument/2006/relationships/hyperlink" Target="https://gd.eppo.int/taxon/XANTPH/" TargetMode="External"/><Relationship Id="rId26436a2898e1a8d35" Type="http://schemas.openxmlformats.org/officeDocument/2006/relationships/hyperlink" Target="https://gd.eppo.int/taxon/XANTPH/categorization" TargetMode="External"/><Relationship Id="rId13476a2898e1a95a3" Type="http://schemas.openxmlformats.org/officeDocument/2006/relationships/hyperlink" Target="https://gd.eppo.int/taxon/XANTPH/photos" TargetMode="External"/><Relationship Id="rId33996a2898e1abff4" Type="http://schemas.openxmlformats.org/officeDocument/2006/relationships/hyperlink" Target="https://doi.org/10.1007/BF00037907" TargetMode="External"/><Relationship Id="rId92496a2898e1ac06f" Type="http://schemas.openxmlformats.org/officeDocument/2006/relationships/hyperlink" Target="https://doi.org/10.1186/2193-1801-2-41" TargetMode="External"/><Relationship Id="rId25486a2898e1ac16a" Type="http://schemas.openxmlformats.org/officeDocument/2006/relationships/hyperlink" Target="https://doi.org/10.1128/AEM.02507-07" TargetMode="External"/><Relationship Id="rId47326a2898e1ac2f8" Type="http://schemas.openxmlformats.org/officeDocument/2006/relationships/hyperlink" Target="https://doi.org/10.1094/phyto-84-1185" TargetMode="External"/><Relationship Id="rId24466a2898e1ac3b3" Type="http://schemas.openxmlformats.org/officeDocument/2006/relationships/hyperlink" Target="https://doi.org/10.4172/2157-7471.1000403" TargetMode="External"/><Relationship Id="rId61426a2898e1ac4b5" Type="http://schemas.openxmlformats.org/officeDocument/2006/relationships/hyperlink" Target="https://doi.org/10.1094/phyto-70-675" TargetMode="External"/><Relationship Id="rId38116a2898e1ac6f3" Type="http://schemas.openxmlformats.org/officeDocument/2006/relationships/hyperlink" Target="https://doi.org/10.1128/jb.74.2.137-140.1957" TargetMode="External"/><Relationship Id="rId17976a2898e1ac7ab" Type="http://schemas.openxmlformats.org/officeDocument/2006/relationships/hyperlink" Target="https://doi.org/10.1007/s11104-017-3329-3" TargetMode="External"/><Relationship Id="rId61736a2898e1ac875" Type="http://schemas.openxmlformats.org/officeDocument/2006/relationships/hyperlink" Target="https://doi.org/10.1007/s10658-007-9164-2" TargetMode="External"/><Relationship Id="rId47596a2898e1ac8ed" Type="http://schemas.openxmlformats.org/officeDocument/2006/relationships/hyperlink" Target="https://doi.org/10.1128/AEM.01098-10" TargetMode="External"/><Relationship Id="rId87366a2898e1aca3d" Type="http://schemas.openxmlformats.org/officeDocument/2006/relationships/hyperlink" Target="https://doi.org/10.1094/PDIS-02-19-0325-RE" TargetMode="External"/><Relationship Id="rId77986a2898e1acab0" Type="http://schemas.openxmlformats.org/officeDocument/2006/relationships/hyperlink" Target="https://doi.org/10.1094/PHYTO-03-10-0095" TargetMode="External"/><Relationship Id="rId25186a2898e1acc5c" Type="http://schemas.openxmlformats.org/officeDocument/2006/relationships/hyperlink" Target="https://doi.org/10.1080/09670870110044030" TargetMode="External"/><Relationship Id="rId82776a2898e1ace00" Type="http://schemas.openxmlformats.org/officeDocument/2006/relationships/hyperlink" Target="https://doi.org/10.1094/PD-89-0558" TargetMode="External"/><Relationship Id="rId38596a2898e1ad095" Type="http://schemas.openxmlformats.org/officeDocument/2006/relationships/hyperlink" Target="https://doi.org/10.1128/AEM.71.4.2008-2015.2005" TargetMode="External"/><Relationship Id="rId95506a2898e1ad108" Type="http://schemas.openxmlformats.org/officeDocument/2006/relationships/hyperlink" Target="https://www.apsnet.org/publications/phytopathology/backissues/Documents/1978Articles/Phyto68n07_1057.PDF" TargetMode="External"/><Relationship Id="rId45976a2898e1ad17d" Type="http://schemas.openxmlformats.org/officeDocument/2006/relationships/hyperlink" Target="https://pdfs.semanticscholar.org/944a/5b1e16f4f8b08eb65a84ffc7049e3621febc.pdf" TargetMode="External"/><Relationship Id="rId96466a2898e1ad329" Type="http://schemas.openxmlformats.org/officeDocument/2006/relationships/hyperlink" Target="https://doi.org/10.1007/s10681-006-4600-5" TargetMode="External"/><Relationship Id="rId71906a2898e1ad71f" Type="http://schemas.openxmlformats.org/officeDocument/2006/relationships/hyperlink" Target="https://doi.org/10.1094/PD-70-285" TargetMode="External"/><Relationship Id="rId45436a2898e1ad7ee" Type="http://schemas.openxmlformats.org/officeDocument/2006/relationships/hyperlink" Target="https://doi.org/10.1094/PD-75-0952" TargetMode="External"/><Relationship Id="rId18726a2898e1ad91e" Type="http://schemas.openxmlformats.org/officeDocument/2006/relationships/hyperlink" Target="https://doi.org/10.1016/j.syapm.2005.03.017" TargetMode="External"/><Relationship Id="rId80086a2898e1ad9cf" Type="http://schemas.openxmlformats.org/officeDocument/2006/relationships/hyperlink" Target="https://doi.org/10.2135/cropsci2009.03.0163" TargetMode="External"/><Relationship Id="rId55556a2898e1adbd5" Type="http://schemas.openxmlformats.org/officeDocument/2006/relationships/hyperlink" Target="https://doi.org/10.1099/00207713-45-3-472" TargetMode="External"/><Relationship Id="rId84426a2898e1adf8b" Type="http://schemas.openxmlformats.org/officeDocument/2006/relationships/hyperlink" Target="https://gd.eppo.int" TargetMode="External"/><Relationship Id="rId19746a2898e1ae139" Type="http://schemas.openxmlformats.org/officeDocument/2006/relationships/hyperlink" Target="https://doi.org/10.1111/j.1365-2338.1978.tb02772.x" TargetMode="External"/><Relationship Id="rId25526a2898e1a946e" Type="http://schemas.openxmlformats.org/officeDocument/2006/relationships/image" Target="media/imgrId25526a2898e1a946e.jpg"/><Relationship Id="rId66196a2898e1ab181" Type="http://schemas.openxmlformats.org/officeDocument/2006/relationships/image" Target="media/imgrId66196a2898e1ab181.jpg"/><Relationship Id="rId62976a2898e1ae1ac" Type="http://schemas.openxmlformats.org/officeDocument/2006/relationships/image" Target="media/imgrId62976a2898e1ae1ac.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