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oryzae pv. oryzae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oryzae pv. oryzae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(Ishiyama) Swings, van den Mooter, Vauterin, Hoste, Gillis, Mew &amp; Kersters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Bacillus oryzae</w:t>
            </w:r>
            <w:r>
              <w:rPr>
                <w:rFonts w:ascii="Calibri" w:hAnsi="Calibri" w:eastAsia="Calibri" w:cs="Calibri"/>
                <w:color w:val="000000"/>
                <w:position w:val="-3"/>
                <w:sz w:val="22"/>
                <w:szCs w:val="22"/>
              </w:rPr>
              <w:t xml:space="preserve"> Hori &amp; Bokura, </w:t>
            </w:r>
            <w:r>
              <w:rPr>
                <w:rFonts w:ascii="Calibri" w:hAnsi="Calibri" w:eastAsia="Calibri" w:cs="Calibri"/>
                <w:i/>
                <w:iCs/>
                <w:color w:val="000000"/>
                <w:position w:val="-3"/>
                <w:sz w:val="22"/>
                <w:szCs w:val="22"/>
              </w:rPr>
              <w:t xml:space="preserve">Bacterium oryzae</w:t>
            </w:r>
            <w:r>
              <w:rPr>
                <w:rFonts w:ascii="Calibri" w:hAnsi="Calibri" w:eastAsia="Calibri" w:cs="Calibri"/>
                <w:color w:val="000000"/>
                <w:position w:val="-3"/>
                <w:sz w:val="22"/>
                <w:szCs w:val="22"/>
              </w:rPr>
              <w:t xml:space="preserve"> (Uyeda &amp; Ishiyama) Nakata, </w:t>
            </w:r>
            <w:r>
              <w:rPr>
                <w:rFonts w:ascii="Calibri" w:hAnsi="Calibri" w:eastAsia="Calibri" w:cs="Calibri"/>
                <w:i/>
                <w:iCs/>
                <w:color w:val="000000"/>
                <w:position w:val="-3"/>
                <w:sz w:val="22"/>
                <w:szCs w:val="22"/>
              </w:rPr>
              <w:t xml:space="preserve">Phytomonas oryzae</w:t>
            </w:r>
            <w:r>
              <w:rPr>
                <w:rFonts w:ascii="Calibri" w:hAnsi="Calibri" w:eastAsia="Calibri" w:cs="Calibri"/>
                <w:color w:val="000000"/>
                <w:position w:val="-3"/>
                <w:sz w:val="22"/>
                <w:szCs w:val="22"/>
              </w:rPr>
              <w:t xml:space="preserve"> (Ishiyama) Magrou, </w:t>
            </w:r>
            <w:r>
              <w:rPr>
                <w:rFonts w:ascii="Calibri" w:hAnsi="Calibri" w:eastAsia="Calibri" w:cs="Calibri"/>
                <w:i/>
                <w:iCs/>
                <w:color w:val="000000"/>
                <w:position w:val="-3"/>
                <w:sz w:val="22"/>
                <w:szCs w:val="22"/>
              </w:rPr>
              <w:t xml:space="preserve">Pseudomonas oryzae</w:t>
            </w:r>
            <w:r>
              <w:rPr>
                <w:rFonts w:ascii="Calibri" w:hAnsi="Calibri" w:eastAsia="Calibri" w:cs="Calibri"/>
                <w:color w:val="000000"/>
                <w:position w:val="-3"/>
                <w:sz w:val="22"/>
                <w:szCs w:val="22"/>
              </w:rPr>
              <w:t xml:space="preserve"> Uyeda &amp; Ishiyama, </w:t>
            </w:r>
            <w:r>
              <w:rPr>
                <w:rFonts w:ascii="Calibri" w:hAnsi="Calibri" w:eastAsia="Calibri" w:cs="Calibri"/>
                <w:i/>
                <w:iCs/>
                <w:color w:val="000000"/>
                <w:position w:val="-3"/>
                <w:sz w:val="22"/>
                <w:szCs w:val="22"/>
              </w:rPr>
              <w:t xml:space="preserve">Xanthomonas campestris pv. oryzae</w:t>
            </w:r>
            <w:r>
              <w:rPr>
                <w:rFonts w:ascii="Calibri" w:hAnsi="Calibri" w:eastAsia="Calibri" w:cs="Calibri"/>
                <w:color w:val="000000"/>
                <w:position w:val="-3"/>
                <w:sz w:val="22"/>
                <w:szCs w:val="22"/>
              </w:rPr>
              <w:t xml:space="preserve"> (Ishiyama) Dye, </w:t>
            </w:r>
            <w:r>
              <w:rPr>
                <w:rFonts w:ascii="Calibri" w:hAnsi="Calibri" w:eastAsia="Calibri" w:cs="Calibri"/>
                <w:i/>
                <w:iCs/>
                <w:color w:val="000000"/>
                <w:position w:val="-3"/>
                <w:sz w:val="22"/>
                <w:szCs w:val="22"/>
              </w:rPr>
              <w:t xml:space="preserve">Xanthomonas kresek</w:t>
            </w:r>
            <w:r>
              <w:rPr>
                <w:rFonts w:ascii="Calibri" w:hAnsi="Calibri" w:eastAsia="Calibri" w:cs="Calibri"/>
                <w:color w:val="000000"/>
                <w:position w:val="-3"/>
                <w:sz w:val="22"/>
                <w:szCs w:val="22"/>
              </w:rPr>
              <w:t xml:space="preserve"> Schure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BLB, bacterial blight of rice, bacterial leaf blight of rice, kresek disease of rice, leaf blight of rice</w:t>
            </w:r>
            <w:hyperlink r:id="rId549169eff7dbe04c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55769eff7dbe053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XANTOR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1413691" name="name386569eff7dbe19fa" descr="17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33.jpg"/>
                          <pic:cNvPicPr/>
                        </pic:nvPicPr>
                        <pic:blipFill>
                          <a:blip r:embed="rId591269eff7dbe19f8" cstate="print"/>
                          <a:stretch>
                            <a:fillRect/>
                          </a:stretch>
                        </pic:blipFill>
                        <pic:spPr>
                          <a:xfrm>
                            <a:off x="0" y="0"/>
                            <a:ext cx="2160000" cy="1281600"/>
                          </a:xfrm>
                          <a:prstGeom prst="rect">
                            <a:avLst/>
                          </a:prstGeom>
                          <a:ln w="0">
                            <a:noFill/>
                          </a:ln>
                        </pic:spPr>
                      </pic:pic>
                    </a:graphicData>
                  </a:graphic>
                </wp:inline>
              </w:drawing>
            </w:r>
            <w:hyperlink r:id="rId603369eff7dbe1b2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 blight disease of rice, which was first believed to be caused by acidic soils, was already observed in the Fukuoka Prefecture in Japan in 1884 (Ou, 1985). The causal bacterium which was isolated, was named </w:t>
      </w:r>
      <w:r>
        <w:rPr>
          <w:rFonts w:ascii="Calibri" w:hAnsi="Calibri" w:eastAsia="Calibri" w:cs="Calibri"/>
          <w:i/>
          <w:iCs/>
          <w:color w:val="000000"/>
          <w:sz w:val="22"/>
          <w:szCs w:val="22"/>
        </w:rPr>
        <w:t xml:space="preserve">Bacillus oryzae</w:t>
      </w:r>
      <w:r>
        <w:rPr>
          <w:rFonts w:ascii="Calibri" w:hAnsi="Calibri" w:eastAsia="Calibri" w:cs="Calibri"/>
          <w:color w:val="000000"/>
          <w:sz w:val="22"/>
          <w:szCs w:val="22"/>
        </w:rPr>
        <w:t xml:space="preserve"> (Hori &amp; Bokura) and the disease bacterial leaf blight of rice (Bokura, 1911). The bacterium was reclassified as </w:t>
      </w:r>
      <w:r>
        <w:rPr>
          <w:rFonts w:ascii="Calibri" w:hAnsi="Calibri" w:eastAsia="Calibri" w:cs="Calibri"/>
          <w:i/>
          <w:iCs/>
          <w:color w:val="000000"/>
          <w:sz w:val="22"/>
          <w:szCs w:val="22"/>
        </w:rPr>
        <w:t xml:space="preserve">Pseudomonas oryzae</w:t>
      </w:r>
      <w:r>
        <w:rPr>
          <w:rFonts w:ascii="Calibri" w:hAnsi="Calibri" w:eastAsia="Calibri" w:cs="Calibri"/>
          <w:color w:val="000000"/>
          <w:sz w:val="22"/>
          <w:szCs w:val="22"/>
        </w:rPr>
        <w:t xml:space="preserve"> (Uyeda &amp; Ishiyama) by Ishiyama in 1922 and Uyeda &amp; Ishiyama (1928) (This is not </w:t>
      </w:r>
      <w:r>
        <w:rPr>
          <w:rFonts w:ascii="Calibri" w:hAnsi="Calibri" w:eastAsia="Calibri" w:cs="Calibri"/>
          <w:i/>
          <w:iCs/>
          <w:color w:val="000000"/>
          <w:sz w:val="22"/>
          <w:szCs w:val="22"/>
        </w:rPr>
        <w:t xml:space="preserve">Pseudomonas oryzae </w:t>
      </w:r>
      <w:r>
        <w:rPr>
          <w:rFonts w:ascii="Calibri" w:hAnsi="Calibri" w:eastAsia="Calibri" w:cs="Calibri"/>
          <w:color w:val="000000"/>
          <w:sz w:val="22"/>
          <w:szCs w:val="22"/>
        </w:rPr>
        <w:t xml:space="preserve">(Yu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described by Yu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subsequently as </w:t>
      </w:r>
      <w:r>
        <w:rPr>
          <w:rFonts w:ascii="Calibri" w:hAnsi="Calibri" w:eastAsia="Calibri" w:cs="Calibri"/>
          <w:i/>
          <w:iCs/>
          <w:color w:val="000000"/>
          <w:sz w:val="22"/>
          <w:szCs w:val="22"/>
        </w:rPr>
        <w:t xml:space="preserve">Bacterium oryzae</w:t>
      </w:r>
      <w:r>
        <w:rPr>
          <w:rFonts w:ascii="Calibri" w:hAnsi="Calibri" w:eastAsia="Calibri" w:cs="Calibri"/>
          <w:color w:val="000000"/>
          <w:sz w:val="22"/>
          <w:szCs w:val="22"/>
        </w:rPr>
        <w:t xml:space="preserve"> (Uyeda &amp; Ishiyama) Nakata by Nakata in 1927, </w:t>
      </w:r>
      <w:r>
        <w:rPr>
          <w:rFonts w:ascii="Calibri" w:hAnsi="Calibri" w:eastAsia="Calibri" w:cs="Calibri"/>
          <w:i/>
          <w:iCs/>
          <w:color w:val="000000"/>
          <w:sz w:val="22"/>
          <w:szCs w:val="22"/>
        </w:rPr>
        <w:t xml:space="preserve">Phytomonas oryzae</w:t>
      </w:r>
      <w:r>
        <w:rPr>
          <w:rFonts w:ascii="Calibri" w:hAnsi="Calibri" w:eastAsia="Calibri" w:cs="Calibri"/>
          <w:color w:val="000000"/>
          <w:sz w:val="22"/>
          <w:szCs w:val="22"/>
        </w:rPr>
        <w:t xml:space="preserve"> by Magrou in 1937 and later as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(Uyeda &amp; Ishiyama) Dowson by Dowson in 1943.</w:t>
      </w:r>
    </w:p>
    <w:p>
      <w:pPr>
        <w:widowControl w:val="on"/>
        <w:pBdr/>
        <w:spacing w:before="220" w:after="220" w:line="240" w:lineRule="auto"/>
        <w:ind w:left="0" w:right="0"/>
        <w:jc w:val="both"/>
      </w:pPr>
      <w:r>
        <w:rPr>
          <w:rFonts w:ascii="Calibri" w:hAnsi="Calibri" w:eastAsia="Calibri" w:cs="Calibri"/>
          <w:color w:val="000000"/>
          <w:sz w:val="22"/>
          <w:szCs w:val="22"/>
        </w:rPr>
        <w:t xml:space="preserve">In 1978, Dye reclassified the pathogen as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(Ishiyama) Dye.</w:t>
      </w:r>
    </w:p>
    <w:p>
      <w:pPr>
        <w:widowControl w:val="on"/>
        <w:pBdr/>
        <w:spacing w:before="220" w:after="220" w:line="240" w:lineRule="auto"/>
        <w:ind w:left="0" w:right="0"/>
        <w:jc w:val="both"/>
      </w:pPr>
      <w:r>
        <w:rPr>
          <w:rFonts w:ascii="Calibri" w:hAnsi="Calibri" w:eastAsia="Calibri" w:cs="Calibri"/>
          <w:color w:val="000000"/>
          <w:sz w:val="22"/>
          <w:szCs w:val="22"/>
        </w:rPr>
        <w:t xml:space="preserve">Reitsma and Schure (1950) reported a disease called ‘kresek’ in Indonesia. The causal organism was named </w:t>
      </w:r>
      <w:r>
        <w:rPr>
          <w:rFonts w:ascii="Calibri" w:hAnsi="Calibri" w:eastAsia="Calibri" w:cs="Calibri"/>
          <w:i/>
          <w:iCs/>
          <w:color w:val="000000"/>
          <w:sz w:val="22"/>
          <w:szCs w:val="22"/>
        </w:rPr>
        <w:t xml:space="preserve">Xanthomonas kresek</w:t>
      </w:r>
      <w:r>
        <w:rPr>
          <w:rFonts w:ascii="Calibri" w:hAnsi="Calibri" w:eastAsia="Calibri" w:cs="Calibri"/>
          <w:color w:val="000000"/>
          <w:sz w:val="22"/>
          <w:szCs w:val="22"/>
        </w:rPr>
        <w:t xml:space="preserve"> (Schure, 1953). This disease later (Mizukami &amp; Wakimoto, 1969, Reddy, 1984) was shown to be a severe form of bacterial leaf blight of rice, caused by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which is found in various regions of the tropics in Asia and Africa.</w:t>
      </w:r>
    </w:p>
    <w:p>
      <w:pPr>
        <w:widowControl w:val="on"/>
        <w:pBdr/>
        <w:spacing w:before="220" w:after="220" w:line="240" w:lineRule="auto"/>
        <w:ind w:left="0" w:right="0"/>
        <w:jc w:val="both"/>
      </w:pPr>
      <w:r>
        <w:rPr>
          <w:rFonts w:ascii="Calibri" w:hAnsi="Calibri" w:eastAsia="Calibri" w:cs="Calibri"/>
          <w:color w:val="000000"/>
          <w:sz w:val="22"/>
          <w:szCs w:val="22"/>
        </w:rPr>
        <w:t xml:space="preserve">Apart from bacterial leaf blight, caused by the vascular pathogen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 bacterial disease with very similar leaf symptoms, but not vascular, named bacterial leaf streak of rice was first observed (but interpreted to be bacterial leaf blight in the Philippines in 1918 (Reinking, 1918). Subsequently it was ‘rediscovered ’in China in 1957, described as bacterial leaf streak of rice and the causal bacterium named </w:t>
      </w:r>
      <w:r>
        <w:rPr>
          <w:rFonts w:ascii="Calibri" w:hAnsi="Calibri" w:eastAsia="Calibri" w:cs="Calibri"/>
          <w:i/>
          <w:iCs/>
          <w:color w:val="000000"/>
          <w:sz w:val="22"/>
          <w:szCs w:val="22"/>
        </w:rPr>
        <w:t xml:space="preserve">Xanthomonas oryzicola</w:t>
      </w:r>
      <w:r>
        <w:rPr>
          <w:rFonts w:ascii="Calibri" w:hAnsi="Calibri" w:eastAsia="Calibri" w:cs="Calibri"/>
          <w:color w:val="000000"/>
          <w:sz w:val="22"/>
          <w:szCs w:val="22"/>
        </w:rPr>
        <w:t xml:space="preserve">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Bacterial leaf streak is a bacterial spot/streak disease in which the causal organism does not penetrate the vascular system, probably due to its ability to quickly decompose cell walls and kill cells (Cao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X. oryzicola</w:t>
      </w:r>
      <w:r>
        <w:rPr>
          <w:rFonts w:ascii="Calibri" w:hAnsi="Calibri" w:eastAsia="Calibri" w:cs="Calibri"/>
          <w:color w:val="000000"/>
          <w:sz w:val="22"/>
          <w:szCs w:val="22"/>
        </w:rPr>
        <w:t xml:space="preserve"> was reclassified in the following years as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as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(Bradbury, 1971; Reddy &amp; Ou, 1974). For further detailed information on bacterial leaf streak and </w:t>
      </w:r>
      <w:hyperlink r:id="rId527269eff7dbe1f60" w:history="1">
        <w:r>
          <w:rPr>
            <w:rFonts w:ascii="Calibri" w:hAnsi="Calibri" w:eastAsia="Calibri" w:cs="Calibri"/>
            <w:b/>
            <w:bCs/>
            <w:i/>
            <w:iCs/>
            <w:color w:val="0000CC"/>
            <w:sz w:val="22"/>
            <w:szCs w:val="22"/>
            <w:u w:val="single"/>
          </w:rPr>
          <w:t xml:space="preserve">X. oryzae</w:t>
        </w:r>
        <w:r>
          <w:rPr>
            <w:rFonts w:ascii="Calibri" w:hAnsi="Calibri" w:eastAsia="Calibri" w:cs="Calibri"/>
            <w:color w:val="0000CC"/>
            <w:sz w:val="22"/>
            <w:szCs w:val="22"/>
            <w:u w:val="single"/>
          </w:rPr>
          <w:t xml:space="preserve"> </w:t>
        </w:r>
        <w:r>
          <w:rPr>
            <w:rFonts w:ascii="Calibri" w:hAnsi="Calibri" w:eastAsia="Calibri" w:cs="Calibri"/>
            <w:b/>
            <w:bCs/>
            <w:color w:val="0000CC"/>
            <w:sz w:val="22"/>
            <w:szCs w:val="22"/>
            <w:u w:val="single"/>
          </w:rPr>
          <w:t xml:space="preserve">pv. </w:t>
        </w:r>
        <w:r>
          <w:rPr>
            <w:rFonts w:ascii="Calibri" w:hAnsi="Calibri" w:eastAsia="Calibri" w:cs="Calibri"/>
            <w:b/>
            <w:bCs/>
            <w:i/>
            <w:iCs/>
            <w:color w:val="0000CC"/>
            <w:sz w:val="22"/>
            <w:szCs w:val="22"/>
            <w:u w:val="single"/>
          </w:rPr>
          <w:t xml:space="preserve">oryzicola</w:t>
        </w:r>
        <w:r>
          <w:rPr>
            <w:rFonts w:ascii="Calibri" w:hAnsi="Calibri" w:eastAsia="Calibri" w:cs="Calibri"/>
            <w:b/>
            <w:bCs/>
            <w:color w:val="0000CC"/>
            <w:sz w:val="22"/>
            <w:szCs w:val="22"/>
            <w:u w:val="single"/>
          </w:rPr>
          <w:t xml:space="preserve">, see EPPO Datasheet</w:t>
        </w:r>
      </w:hyperlink>
      <w:r>
        <w:rPr>
          <w:rFonts w:ascii="Calibri" w:hAnsi="Calibri" w:eastAsia="Calibri" w:cs="Calibri"/>
          <w:color w:val="000000"/>
          <w:sz w:val="22"/>
          <w:szCs w:val="22"/>
        </w:rPr>
        <w:t xml:space="preserve">. For its detection and identification see the EPPO Standard PM 7/80 (1)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(EPPO, 2007), which covers both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On the basis of a polyphasic taxonomical study Swings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placed both pathogens as pathogenic varieties in a separate species: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the bacterial leaf blight pathogen as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and the bacterial leaf streak pathogen as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A slightly deviating strain isolated from the (invasive) perennial grass weed species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(southern cutgrass or rice swamp grass) was described already in 1957 from China by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X. leersiae</w:t>
      </w:r>
      <w:r>
        <w:rPr>
          <w:rFonts w:ascii="Calibri" w:hAnsi="Calibri" w:eastAsia="Calibri" w:cs="Calibri"/>
          <w:color w:val="000000"/>
          <w:sz w:val="22"/>
          <w:szCs w:val="22"/>
        </w:rPr>
        <w:t xml:space="preserve">. Strains from this host were only weakly pathogenic to rice and were not pathogenic to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(Manchurian wild rice). In a more recent study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using comparative genomics (Average Nucleotide Identity, ANI), identification of Type III (T3) secretion-based pathogenicity/host range effectors, TALE (transcription activator-like effectors) determination and disease phenotyping, classified strains of </w:t>
      </w:r>
      <w:r>
        <w:rPr>
          <w:rFonts w:ascii="Calibri" w:hAnsi="Calibri" w:eastAsia="Calibri" w:cs="Calibri"/>
          <w:i/>
          <w:iCs/>
          <w:color w:val="000000"/>
          <w:sz w:val="22"/>
          <w:szCs w:val="22"/>
        </w:rPr>
        <w:t xml:space="preserve">L. hexandra</w:t>
      </w:r>
      <w:r>
        <w:rPr>
          <w:rFonts w:ascii="Calibri" w:hAnsi="Calibri" w:eastAsia="Calibri" w:cs="Calibri"/>
          <w:color w:val="000000"/>
          <w:sz w:val="22"/>
          <w:szCs w:val="22"/>
        </w:rPr>
        <w:t xml:space="preserve"> from China, Burkina Faso, India, Mali, and Uganda as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leersiae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leersiae</w:t>
      </w:r>
      <w:r>
        <w:rPr>
          <w:rFonts w:ascii="Calibri" w:hAnsi="Calibri" w:eastAsia="Calibri" w:cs="Calibri"/>
          <w:color w:val="000000"/>
          <w:sz w:val="22"/>
          <w:szCs w:val="22"/>
        </w:rPr>
        <w:t xml:space="preserve"> is most closely related to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but it is still also a close relative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strains occurring in the United States, and first reported in 1989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appear to be (slightly) different from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as well as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leersiae</w:t>
      </w:r>
      <w:r>
        <w:rPr>
          <w:rFonts w:ascii="Calibri" w:hAnsi="Calibri" w:eastAsia="Calibri" w:cs="Calibri"/>
          <w:color w:val="000000"/>
          <w:sz w:val="22"/>
          <w:szCs w:val="22"/>
        </w:rPr>
        <w:t xml:space="preserve">. These strains have low virulence on rice and contain no TALEs and form a separate clade, although taxonomically to date they have not been distinguished as separate pathovars and are referred to as (also used in this document)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‘USA’ (Xu &amp; Gonzales, 1991; 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Triplett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Hajri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Poulin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is genetically closely related to </w:t>
      </w:r>
      <w:r>
        <w:rPr>
          <w:rFonts w:ascii="Calibri" w:hAnsi="Calibri" w:eastAsia="Calibri" w:cs="Calibri"/>
          <w:i/>
          <w:iCs/>
          <w:color w:val="000000"/>
          <w:sz w:val="22"/>
          <w:szCs w:val="22"/>
        </w:rPr>
        <w:t xml:space="preserve">X. vasicola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vasculorum</w:t>
      </w:r>
      <w:r>
        <w:rPr>
          <w:rFonts w:ascii="Calibri" w:hAnsi="Calibri" w:eastAsia="Calibri" w:cs="Calibri"/>
          <w:color w:val="000000"/>
          <w:sz w:val="22"/>
          <w:szCs w:val="22"/>
        </w:rPr>
        <w:t xml:space="preserve">, causing leaf scald of maize and sugarcane and some other Poaceae and </w:t>
      </w:r>
      <w:r>
        <w:rPr>
          <w:rFonts w:ascii="Calibri" w:hAnsi="Calibri" w:eastAsia="Calibri" w:cs="Calibri"/>
          <w:i/>
          <w:iCs/>
          <w:color w:val="000000"/>
          <w:sz w:val="22"/>
          <w:szCs w:val="22"/>
        </w:rPr>
        <w:t xml:space="preserve">X. vasicola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musacearum</w:t>
      </w:r>
      <w:r>
        <w:rPr>
          <w:rFonts w:ascii="Calibri" w:hAnsi="Calibri" w:eastAsia="Calibri" w:cs="Calibri"/>
          <w:color w:val="000000"/>
          <w:sz w:val="22"/>
          <w:szCs w:val="22"/>
        </w:rPr>
        <w:t xml:space="preserve">, causing banana xanthomonas wilt, but is only distantly related to other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and pathovars pathogenic to Poaceae, such as the host specialized pathovars of </w:t>
      </w:r>
      <w:r>
        <w:rPr>
          <w:rFonts w:ascii="Calibri" w:hAnsi="Calibri" w:eastAsia="Calibri" w:cs="Calibri"/>
          <w:i/>
          <w:iCs/>
          <w:color w:val="000000"/>
          <w:sz w:val="22"/>
          <w:szCs w:val="22"/>
        </w:rPr>
        <w:t xml:space="preserve">X. translucens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albilineans </w:t>
      </w:r>
      <w:r>
        <w:rPr>
          <w:rFonts w:ascii="Calibri" w:hAnsi="Calibri" w:eastAsia="Calibri" w:cs="Calibri"/>
          <w:color w:val="000000"/>
          <w:sz w:val="22"/>
          <w:szCs w:val="22"/>
        </w:rPr>
        <w:t xml:space="preserve">(Rodriguez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Hersemann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For some additional taxonomic and nomenclatorial information also see CABI (2022a and b) and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is cultivated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Other hosts also belong to the Poaceae family, including wild </w:t>
      </w:r>
      <w:r>
        <w:rPr>
          <w:rFonts w:ascii="Calibri" w:hAnsi="Calibri" w:eastAsia="Calibri" w:cs="Calibri"/>
          <w:i/>
          <w:iCs/>
          <w:color w:val="000000"/>
          <w:sz w:val="22"/>
          <w:szCs w:val="22"/>
        </w:rPr>
        <w:t xml:space="preserve">Oryza</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O. australiensis</w:t>
      </w:r>
      <w:r>
        <w:rPr>
          <w:rFonts w:ascii="Calibri" w:hAnsi="Calibri" w:eastAsia="Calibri" w:cs="Calibri"/>
          <w:color w:val="000000"/>
          <w:sz w:val="22"/>
          <w:szCs w:val="22"/>
        </w:rPr>
        <w:t xml:space="preserve"> (Australian wild rice)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 longistaminata</w:t>
      </w:r>
      <w:r>
        <w:rPr>
          <w:rFonts w:ascii="Calibri" w:hAnsi="Calibri" w:eastAsia="Calibri" w:cs="Calibri"/>
          <w:color w:val="000000"/>
          <w:sz w:val="22"/>
          <w:szCs w:val="22"/>
        </w:rPr>
        <w:t xml:space="preserve"> (African wild rice, long stamen rice or red rice), </w:t>
      </w:r>
      <w:r>
        <w:rPr>
          <w:rFonts w:ascii="Calibri" w:hAnsi="Calibri" w:eastAsia="Calibri" w:cs="Calibri"/>
          <w:i/>
          <w:iCs/>
          <w:color w:val="000000"/>
          <w:sz w:val="22"/>
          <w:szCs w:val="22"/>
        </w:rPr>
        <w:t xml:space="preserve">O. rufipogon</w:t>
      </w:r>
      <w:r>
        <w:rPr>
          <w:rFonts w:ascii="Calibri" w:hAnsi="Calibri" w:eastAsia="Calibri" w:cs="Calibri"/>
          <w:color w:val="000000"/>
          <w:sz w:val="22"/>
          <w:szCs w:val="22"/>
        </w:rPr>
        <w:t xml:space="preserve"> (brownbeard wild rice), as well as annual and perennial grasses such as </w:t>
      </w:r>
      <w:r>
        <w:rPr>
          <w:rFonts w:ascii="Calibri" w:hAnsi="Calibri" w:eastAsia="Calibri" w:cs="Calibri"/>
          <w:i/>
          <w:iCs/>
          <w:color w:val="000000"/>
          <w:sz w:val="22"/>
          <w:szCs w:val="22"/>
        </w:rPr>
        <w:t xml:space="preserve">Cenchrus ciliaris </w:t>
      </w:r>
      <w:r>
        <w:rPr>
          <w:rFonts w:ascii="Calibri" w:hAnsi="Calibri" w:eastAsia="Calibri" w:cs="Calibri"/>
          <w:color w:val="000000"/>
          <w:sz w:val="22"/>
          <w:szCs w:val="22"/>
        </w:rPr>
        <w:t xml:space="preserve">(buffelgrass),</w:t>
      </w:r>
      <w:r>
        <w:rPr>
          <w:rFonts w:ascii="Calibri" w:hAnsi="Calibri" w:eastAsia="Calibri" w:cs="Calibri"/>
          <w:i/>
          <w:iCs/>
          <w:color w:val="000000"/>
          <w:sz w:val="22"/>
          <w:szCs w:val="22"/>
        </w:rPr>
        <w:t xml:space="preserve"> Cynodon dactylon </w:t>
      </w:r>
      <w:r>
        <w:rPr>
          <w:rFonts w:ascii="Calibri" w:hAnsi="Calibri" w:eastAsia="Calibri" w:cs="Calibri"/>
          <w:color w:val="000000"/>
          <w:sz w:val="22"/>
          <w:szCs w:val="22"/>
        </w:rPr>
        <w:t xml:space="preserve">(Bermuda grass),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(cockspur or barnyard millet),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(southern cutgrass or swamp rice grass),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oryzoides</w:t>
      </w:r>
      <w:r>
        <w:rPr>
          <w:rFonts w:ascii="Calibri" w:hAnsi="Calibri" w:eastAsia="Calibri" w:cs="Calibri"/>
          <w:color w:val="000000"/>
          <w:sz w:val="22"/>
          <w:szCs w:val="22"/>
        </w:rPr>
        <w:t xml:space="preserve"> (common rice cutgrass), </w:t>
      </w:r>
      <w:r>
        <w:rPr>
          <w:rFonts w:ascii="Calibri" w:hAnsi="Calibri" w:eastAsia="Calibri" w:cs="Calibri"/>
          <w:i/>
          <w:iCs/>
          <w:color w:val="000000"/>
          <w:sz w:val="22"/>
          <w:szCs w:val="22"/>
        </w:rPr>
        <w:t xml:space="preserve">L. sayanuka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chinensis</w:t>
      </w:r>
      <w:r>
        <w:rPr>
          <w:rFonts w:ascii="Calibri" w:hAnsi="Calibri" w:eastAsia="Calibri" w:cs="Calibri"/>
          <w:color w:val="000000"/>
          <w:sz w:val="22"/>
          <w:szCs w:val="22"/>
        </w:rPr>
        <w:t xml:space="preserve"> (red sprangletop), </w:t>
      </w:r>
      <w:r>
        <w:rPr>
          <w:rFonts w:ascii="Calibri" w:hAnsi="Calibri" w:eastAsia="Calibri" w:cs="Calibri"/>
          <w:i/>
          <w:iCs/>
          <w:color w:val="000000"/>
          <w:sz w:val="22"/>
          <w:szCs w:val="22"/>
        </w:rPr>
        <w:t xml:space="preserve">L. mucronata</w:t>
      </w:r>
      <w:r>
        <w:rPr>
          <w:rFonts w:ascii="Calibri" w:hAnsi="Calibri" w:eastAsia="Calibri" w:cs="Calibri"/>
          <w:color w:val="000000"/>
          <w:sz w:val="22"/>
          <w:szCs w:val="22"/>
        </w:rPr>
        <w:t xml:space="preserve"> (mucronate sprangletop), </w:t>
      </w:r>
      <w:r>
        <w:rPr>
          <w:rFonts w:ascii="Calibri" w:hAnsi="Calibri" w:eastAsia="Calibri" w:cs="Calibri"/>
          <w:i/>
          <w:iCs/>
          <w:color w:val="000000"/>
          <w:sz w:val="22"/>
          <w:szCs w:val="22"/>
        </w:rPr>
        <w:t xml:space="preserve">Megathyrsus maximus</w:t>
      </w:r>
      <w:r>
        <w:rPr>
          <w:rFonts w:ascii="Calibri" w:hAnsi="Calibri" w:eastAsia="Calibri" w:cs="Calibri"/>
          <w:color w:val="000000"/>
          <w:sz w:val="22"/>
          <w:szCs w:val="22"/>
        </w:rPr>
        <w:t xml:space="preserve"> (Guinea grass or green panic grass), </w:t>
      </w:r>
      <w:r>
        <w:rPr>
          <w:rFonts w:ascii="Calibri" w:hAnsi="Calibri" w:eastAsia="Calibri" w:cs="Calibri"/>
          <w:i/>
          <w:iCs/>
          <w:color w:val="000000"/>
          <w:sz w:val="22"/>
          <w:szCs w:val="22"/>
        </w:rPr>
        <w:t xml:space="preserve">Paspalum scrobiculatum</w:t>
      </w:r>
      <w:r>
        <w:rPr>
          <w:rFonts w:ascii="Calibri" w:hAnsi="Calibri" w:eastAsia="Calibri" w:cs="Calibri"/>
          <w:color w:val="000000"/>
          <w:sz w:val="22"/>
          <w:szCs w:val="22"/>
        </w:rPr>
        <w:t xml:space="preserve"> (Kodo millet), </w:t>
      </w:r>
      <w:r>
        <w:rPr>
          <w:rFonts w:ascii="Calibri" w:hAnsi="Calibri" w:eastAsia="Calibri" w:cs="Calibri"/>
          <w:i/>
          <w:iCs/>
          <w:color w:val="000000"/>
          <w:sz w:val="22"/>
          <w:szCs w:val="22"/>
        </w:rPr>
        <w:t xml:space="preserve">Urochloa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Brachiaria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mutica</w:t>
      </w:r>
      <w:r>
        <w:rPr>
          <w:rFonts w:ascii="Calibri" w:hAnsi="Calibri" w:eastAsia="Calibri" w:cs="Calibri"/>
          <w:color w:val="000000"/>
          <w:sz w:val="22"/>
          <w:szCs w:val="22"/>
        </w:rPr>
        <w:t xml:space="preserve"> (para grass), </w:t>
      </w:r>
      <w:r>
        <w:rPr>
          <w:rFonts w:ascii="Calibri" w:hAnsi="Calibri" w:eastAsia="Calibri" w:cs="Calibri"/>
          <w:i/>
          <w:iCs/>
          <w:color w:val="000000"/>
          <w:sz w:val="22"/>
          <w:szCs w:val="22"/>
        </w:rPr>
        <w:t xml:space="preserve">Zizania aquatica</w:t>
      </w:r>
      <w:r>
        <w:rPr>
          <w:rFonts w:ascii="Calibri" w:hAnsi="Calibri" w:eastAsia="Calibri" w:cs="Calibri"/>
          <w:color w:val="000000"/>
          <w:sz w:val="22"/>
          <w:szCs w:val="22"/>
        </w:rPr>
        <w:t xml:space="preserve"> (southern wild rice),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(Manchurian wild rice), </w:t>
      </w:r>
      <w:r>
        <w:rPr>
          <w:rFonts w:ascii="Calibri" w:hAnsi="Calibri" w:eastAsia="Calibri" w:cs="Calibri"/>
          <w:i/>
          <w:iCs/>
          <w:color w:val="000000"/>
          <w:sz w:val="22"/>
          <w:szCs w:val="22"/>
        </w:rPr>
        <w:t xml:space="preserve">Zizania palustris </w:t>
      </w:r>
      <w:r>
        <w:rPr>
          <w:rFonts w:ascii="Calibri" w:hAnsi="Calibri" w:eastAsia="Calibri" w:cs="Calibri"/>
          <w:color w:val="000000"/>
          <w:sz w:val="22"/>
          <w:szCs w:val="22"/>
        </w:rPr>
        <w:t xml:space="preserve">(northern wild rice), </w:t>
      </w:r>
      <w:r>
        <w:rPr>
          <w:rFonts w:ascii="Calibri" w:hAnsi="Calibri" w:eastAsia="Calibri" w:cs="Calibri"/>
          <w:i/>
          <w:iCs/>
          <w:color w:val="000000"/>
          <w:sz w:val="22"/>
          <w:szCs w:val="22"/>
        </w:rPr>
        <w:t xml:space="preserve">Zoysia japonica</w:t>
      </w:r>
      <w:r>
        <w:rPr>
          <w:rFonts w:ascii="Calibri" w:hAnsi="Calibri" w:eastAsia="Calibri" w:cs="Calibri"/>
          <w:color w:val="000000"/>
          <w:sz w:val="22"/>
          <w:szCs w:val="22"/>
        </w:rPr>
        <w:t xml:space="preserve"> (Korean or Japanese lawn grass or zoysia grass) Aldrick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Reddy &amp; Nayak, 1974;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Ou, 1985; 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Mew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Noda &amp; Yamamoto, 2008;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EFSA, 2018; CABI, 2022a). In particular, </w:t>
      </w:r>
      <w:r>
        <w:rPr>
          <w:rFonts w:ascii="Calibri" w:hAnsi="Calibri" w:eastAsia="Calibri" w:cs="Calibri"/>
          <w:i/>
          <w:iCs/>
          <w:color w:val="000000"/>
          <w:sz w:val="22"/>
          <w:szCs w:val="22"/>
        </w:rPr>
        <w:t xml:space="preserve">Leersia</w:t>
      </w:r>
      <w:r>
        <w:rPr>
          <w:rFonts w:ascii="Calibri" w:hAnsi="Calibri" w:eastAsia="Calibri" w:cs="Calibri"/>
          <w:color w:val="000000"/>
          <w:sz w:val="22"/>
          <w:szCs w:val="22"/>
        </w:rPr>
        <w:t xml:space="preserve"> spp. may be latently infected and form reservoirs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that are pathogenic and cause symptoms in rice upon artificial inoculation (Gonzalez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grass-like family of Cyperaceae, there is a single record mentioning </w:t>
      </w:r>
      <w:r>
        <w:rPr>
          <w:rFonts w:ascii="Calibri" w:hAnsi="Calibri" w:eastAsia="Calibri" w:cs="Calibri"/>
          <w:i/>
          <w:iCs/>
          <w:color w:val="000000"/>
          <w:sz w:val="22"/>
          <w:szCs w:val="22"/>
        </w:rPr>
        <w:t xml:space="preserve">Cyperus difformis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rotundus </w:t>
      </w:r>
      <w:r>
        <w:rPr>
          <w:rFonts w:ascii="Calibri" w:hAnsi="Calibri" w:eastAsia="Calibri" w:cs="Calibri"/>
          <w:color w:val="000000"/>
          <w:sz w:val="22"/>
          <w:szCs w:val="22"/>
        </w:rPr>
        <w:t xml:space="preserve">as hosts (Chattopadhyay and Mukherjee, 1968).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ciliaris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difformis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Leersia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Leersia oryzoides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Leersia sayanuka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Megathyrsus maximus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australiensis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glaberrima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longistaminata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rufipogon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distichum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scrobiculatum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mutica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Zizania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Zizania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Zoysia japonica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Both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are present in the main rice-producing areas of the world. X. oryzae ‘USA’ has only been reported from the USA in two states, Louisiana and Texas,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leersiae</w:t>
      </w:r>
      <w:r>
        <w:rPr>
          <w:rFonts w:ascii="Calibri" w:hAnsi="Calibri" w:eastAsia="Calibri" w:cs="Calibri"/>
          <w:color w:val="000000"/>
          <w:sz w:val="22"/>
          <w:szCs w:val="22"/>
        </w:rPr>
        <w:t xml:space="preserve"> has been reported from China, Burkina Faso, India, Mali, and Uganda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As stated before, bacterial leaf blight was first reported from the Fukuoka Prefecture, Japan, in 1884. This disease subsequently was observed in other continents. Since the early 1960s, bacterial leaf blight has been reported from virtually all South East Asian countries where it is widespread, and affects rice crops in its severe form (Ou, 1985; Goto, 1992). It has also been reported from several (mainly West-) African countries, from Australia and North America (Louisiana and Texas, USA), and from Central and South America (CABI, 2022a).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only several dated (and poorly substantiated) reports on the occurrence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oryzae </w:t>
      </w:r>
      <w:r>
        <w:rPr>
          <w:rFonts w:ascii="Calibri" w:hAnsi="Calibri" w:eastAsia="Calibri" w:cs="Calibri"/>
          <w:color w:val="000000"/>
          <w:sz w:val="22"/>
          <w:szCs w:val="22"/>
        </w:rPr>
        <w:t xml:space="preserve">in Mexico and parts of Central and South America, indicating that bacterial leaf blight is not of importance in those areas. It cannot be excluded, however, that in those countries strains similar to the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‘USA ‘occur, since infestations reported were low to moderate. In whatever cases, climate could also play a role in moderation of the infection (Lozano, 1977; Ou, 1985; Bradbury, 1986; Guevara &amp; Maselli, 1999; USDA, 2013.</w:t>
      </w:r>
    </w:p>
    <w:p>
      <w:pPr>
        <w:widowControl w:val="on"/>
        <w:pBdr/>
        <w:spacing w:before="220" w:after="220" w:line="240" w:lineRule="auto"/>
        <w:ind w:left="0" w:right="0"/>
        <w:jc w:val="both"/>
      </w:pPr>
      <w:r>
        <w:rPr>
          <w:rFonts w:ascii="Calibri" w:hAnsi="Calibri" w:eastAsia="Calibri" w:cs="Calibri"/>
          <w:color w:val="000000"/>
          <w:sz w:val="22"/>
          <w:szCs w:val="22"/>
        </w:rPr>
        <w:t xml:space="preserve">At present bacterial leaf blight is not known to be present in the EPPO region. Iran, where bacterial leaf blight spread rapidly since 2004, is the nearest country to Europe where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has been reported (Ghasemie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Khoshkdaman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2012).</w:t>
      </w:r>
    </w:p>
    <w:p>
      <w:r>
        <w:drawing>
          <wp:inline distT="0" distB="0" distL="0" distR="0">
            <wp:extent cx="6120000" cy="3067200"/>
            <wp:docPr id="82478725" name="name754869eff7dbe4cb9" descr="XANTO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OR_distribution_map.jpg"/>
                    <pic:cNvPicPr/>
                  </pic:nvPicPr>
                  <pic:blipFill>
                    <a:blip r:embed="rId504369eff7dbe4cb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Burkina Faso, Burundi, Cameroon, Gabon, Kenya, Madagascar, Mali, Niger, Senegal, Togo,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Cambodia, China (Anhui, Fujian, Guangdong, Guangxi, Hainan, Hebei, Henan, Hubei, Hunan, Jiangsu, Jiangxi, Jilin, Liaoning, Shandong, Sichuan, Yunnan, Zhejiang), India (Andaman and Nicobar Islands, Andhra Pradesh, Assam, Bihar, Chhattisgarh, Delhi, Goa, Gujarat, Haryana, Himachal Pradesh, Jammu &amp; Kashmir, Jharkand, Karnataka, Kerala, Madhya Pradesh, Maharashtra, Meghalaya, Nagaland, Odisha, Punjab, Rajasthan, Tamil Nadu, Tripura, Uttarakhand, Uttar Pradesh, West Bengal), Indonesia (Java, Sulawesi, Sumatra), Iran, Islamic Republic of, Japan (Honshu, Kyushu), Korea, Democratic People's Republic of, Korea, Republic of, Lao People's Democratic Republic, Malaysia (Sabah, Sarawak, West), Myanmar, Nepal, Pakistan, Philippines,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(Louisiana,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El Salvador, Honduras,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Ecuador,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(Northern Territory, Queensland)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is a vascular pathogen, colonizing mainly vascular tissues and causing a leaf blight disease, as opposed to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which invades mainly the mesophilic parenchymal tissues, causing a leaf streak disease. Bacterial leaf blight occurs in both temperate and tropical rice-growing climate zones, with temperatures between 25°- 34°C and over 70% relative humidity. Conditions of strong wind and frequent, heavy rains (e.g., typhoons) are conducive for disease development (Mew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Spread is principally via flood and irrigation water (Dath &amp; Devadath, 1983; Ou, 1985;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bacterium enters mainly via water pores (hydathodes) at the leaf tip and margin, and also via stomata and wounds on leaves, stems or roots. When a hydathode is infected, subsequently bacterial multiplication takes place in the epithem (parenchymatic cells without chlorophyll, lining the cavity under the hydathode), and then the bacteria move to the xylem vessels causing the typical bacterial blight symptoms on the rice leaves (Tabei, 1977; Mew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Guo &amp; Leach, 1989; Mew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After multiplication bacteria may exude in slime droplets and re-enter the plant through hydathodes. Inside the vascular system, bacteria multiply and move in both directions (Ou, 1985; Huang &amp; De Cleene, 1989; Leach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Noda &amp; Kaku, 1999).</w:t>
      </w:r>
    </w:p>
    <w:p>
      <w:pPr>
        <w:widowControl w:val="on"/>
        <w:pBdr/>
        <w:spacing w:before="220" w:after="220" w:line="240" w:lineRule="auto"/>
        <w:ind w:left="0" w:right="0"/>
        <w:jc w:val="both"/>
      </w:pPr>
      <w:r>
        <w:rPr>
          <w:rFonts w:ascii="Calibri" w:hAnsi="Calibri" w:eastAsia="Calibri" w:cs="Calibri"/>
          <w:color w:val="000000"/>
          <w:sz w:val="22"/>
          <w:szCs w:val="22"/>
        </w:rPr>
        <w:t xml:space="preserve">Inoculum sources include infected planting material (including seed), volunteer rice plants, contaminated water, infected straw, stubble or chaff, and infected weed hosts (with or without symptoms), although the exact role of these sources in nature is still poorly understood and dependent on the crop system. In rice monoculture areas, for example, most if not all infected material such as stubble, straw, and other plant material are drastically diminished when the land is prepared for the next crop and therefore there is less risk of maintaining the pathogen in the environment (Reddy &amp; Nayak, 1974; Durgapal, 1985; Ou, 1985; Devadath &amp; Dath, 1985; Reddy &amp; Yin, 1989; Vera Cruz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temperate regions,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survives the winter in the rhizosphere of weeds of the genera </w:t>
      </w:r>
      <w:r>
        <w:rPr>
          <w:rFonts w:ascii="Calibri" w:hAnsi="Calibri" w:eastAsia="Calibri" w:cs="Calibri"/>
          <w:i/>
          <w:iCs/>
          <w:color w:val="000000"/>
          <w:sz w:val="22"/>
          <w:szCs w:val="22"/>
        </w:rPr>
        <w:t xml:space="preserve">Leersia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Zizania</w:t>
      </w:r>
      <w:r>
        <w:rPr>
          <w:rFonts w:ascii="Calibri" w:hAnsi="Calibri" w:eastAsia="Calibri" w:cs="Calibri"/>
          <w:color w:val="000000"/>
          <w:sz w:val="22"/>
          <w:szCs w:val="22"/>
        </w:rPr>
        <w:t xml:space="preserve"> and in roots and stem bases of rice stubble (Mizukami and Wakimoto, 1969, Hsieh &amp; Buddenhagen, 1974; Reddy and Nayak, 1974; Reddy &amp; Yin, 1989).</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occurrence and development are favoured in areas with insufficient weed and stubble control in both tropical and temperate climates. High levels of nitrogen fertilization can induce severe outbreaks of bacterial leaf blight (Noda &amp; Kaku, 1999; Yu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IRRI,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data on seed transmission show that it is possible, though probably infrequent under most natural conditions (e.g., Mew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Reddy &amp; Yin, 1989; Sakthivel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Vera Cruz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has been isolated from the glumes (leaf-like structures below the spikelet) and a few times from within the endosperm of seeds originating from heavily infected fields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1956; Srivastava &amp; Rao, 1964; Hsieh &amp; Buddenhagen, 1974). Murty &amp; Devadath (1984) found that the bacterium could survive for 120-180 days in rice seeds, but had difficulty in demonstrating that this seed infection gave rise to infected plants in the field. Singh (1971) found that the bacterium cannot survive in unsterilized soil, but survived 15-38 days in field and pond water and &gt;12 months in tap and distilled water. Hsieh &amp; Buddenhagen (1974) found that in wet, warm (flooded) soil or in leaves the pathogen survived up to 40 days, and under colder dryer conditions up to almost a year. Reddy (1972) stated that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survives for 7-8 months in rice seed, but for only 3-4 months in straw and stubble; Kauffman &amp; Reddy (1975) reported that, although glumes were readily infected, viable bacteria could not be detected on seed stored for 2 months. Sakthivel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using bio-PCR could recover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from naturally infected seeds after storage at 4°C for up to 9 months. The bacterium was also detected in seedlings, mature plants and seeds from plants raised from naturally infected seeds.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could detect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on seed, obtained after artificial inoculation of rice plants at the flowering stage for up to 8 months using bio-PCR. Hassankiadeh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using bio-PCR could detect the bacterium in seed washes from naturally infected seeds and found up to 10 months survival in seeds. They also obtained infected seedlings from naturally infected seeds. </w:t>
      </w:r>
    </w:p>
    <w:p>
      <w:pPr>
        <w:widowControl w:val="on"/>
        <w:pBdr/>
        <w:spacing w:before="220" w:after="220" w:line="240" w:lineRule="auto"/>
        <w:ind w:left="0" w:right="0"/>
        <w:jc w:val="both"/>
      </w:pPr>
      <w:r>
        <w:rPr>
          <w:rFonts w:ascii="Calibri" w:hAnsi="Calibri" w:eastAsia="Calibri" w:cs="Calibri"/>
          <w:color w:val="000000"/>
          <w:sz w:val="22"/>
          <w:szCs w:val="22"/>
        </w:rPr>
        <w:t xml:space="preserve">Leaf clipping in young plants, when transplanting rice, is an effective means of spread and can lead to the severe so-called ‘kresek’ form of the disease in these transplants. These young plants show pale yellow leaves, severe wilting, and frequent plant death. </w:t>
      </w:r>
    </w:p>
    <w:p>
      <w:pPr>
        <w:widowControl w:val="on"/>
        <w:pBdr/>
        <w:spacing w:before="220" w:after="220" w:line="240" w:lineRule="auto"/>
        <w:ind w:left="0" w:right="0"/>
        <w:jc w:val="both"/>
      </w:pPr>
      <w:r>
        <w:rPr>
          <w:rFonts w:ascii="Calibri" w:hAnsi="Calibri" w:eastAsia="Calibri" w:cs="Calibri"/>
          <w:color w:val="000000"/>
          <w:sz w:val="22"/>
          <w:szCs w:val="22"/>
        </w:rPr>
        <w:t xml:space="preserve">Isolates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from different regions of the world show a high genetic diversity, which is to some extent geographically determined, generally necessitating tailored breeding programmes to obtain resistance against local pathotypes (also called races), see e.g., Leach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For example,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detected that pathotype (race) variation can be altitude dependent. Low virulence strains have been reported from the United States and India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Gnanamanickam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w:t>
      </w:r>
    </w:p>
    <w:p>
      <w:pPr>
        <w:widowControl w:val="on"/>
        <w:pBdr/>
        <w:spacing w:before="220" w:after="220" w:line="240" w:lineRule="auto"/>
        <w:ind w:left="0" w:right="0"/>
        <w:jc w:val="both"/>
      </w:pPr>
      <w:r>
        <w:rPr>
          <w:rFonts w:ascii="Calibri" w:hAnsi="Calibri" w:eastAsia="Calibri" w:cs="Calibri"/>
          <w:color w:val="000000"/>
          <w:sz w:val="22"/>
          <w:szCs w:val="22"/>
        </w:rPr>
        <w:t xml:space="preserve">Moreover, geographically distinct lineages occurring in Asia and Africa, and the USA have been characterized, where South American strains were congruent with the Asian lineage (Gonzalez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Hajri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Poulin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Three new races were recently characterized in African strains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although these strains are generally less variable than the Asian ones (Verdier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Poulin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Djedatin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pathogenicity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is based on a type-3 secretion system, that injects a range of type-3 effectors into rice cells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Jiang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This includes members of the Transcription Activator-like Effector family (TALEs), major virulence factors, activating susceptibility genes of the host (Hutin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information also see Ezuka, 2000; EFSA 2018, IRRI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leaf blight appears on leaves of young plants, after planting, as pale-green to grey-green water-soaked streaks near the leaf tip and margins. In the early morning bacterial ooze may be observed on these water-soaked streaks.  On panicles grey to light brown lesions may be observed on glumes, which may result in infertility or impaired quality of the grains. In later stages of the disease development lesions coalesce and become yellowish-white with wavy edges. Eventually, the whole leaf is affected and, becomes whitish or greyish and then dies. Leaf sheaths and culms of the more susceptible cultivars may be attacked. Systemic infection, known as ‘kresek’ (Reitsma &amp; Schure, 1950; Mizukami &amp; Wakimoto, 1969, Reddy, 1984), on young plants or during the tillering stage of older plants of very susceptible cultivars results in desiccation and wilting of leaves and death, particularly of young, transplanted plants. In older plants, the leaves become yellow, wither and may die. Surviving plants appear yellowish and stunted. In later stages, the disease may be difficult to distinguish from bacterial leaf streak (BLS) caused </w:t>
      </w:r>
      <w:r>
        <w:rPr>
          <w:rFonts w:ascii="Calibri" w:hAnsi="Calibri" w:eastAsia="Calibri" w:cs="Calibri"/>
          <w:i/>
          <w:iCs/>
          <w:color w:val="000000"/>
          <w:sz w:val="22"/>
          <w:szCs w:val="22"/>
        </w:rPr>
        <w:t xml:space="preserve">by 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Bacterial leaf blight in temperate regions is usually observed in the later part of the seed bed stage (Ou, 1985). For more information see Ou, 1985; Goto 1992; Mew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EPPO, 2007; EFSA, 2018. </w:t>
      </w:r>
    </w:p>
    <w:p>
      <w:pPr>
        <w:widowControl w:val="on"/>
        <w:pBdr/>
        <w:spacing w:before="220" w:after="220" w:line="240" w:lineRule="auto"/>
        <w:ind w:left="0" w:right="0"/>
        <w:jc w:val="both"/>
      </w:pPr>
      <w:r>
        <w:rPr>
          <w:rFonts w:ascii="Calibri" w:hAnsi="Calibri" w:eastAsia="Calibri" w:cs="Calibri"/>
          <w:color w:val="000000"/>
          <w:sz w:val="22"/>
          <w:szCs w:val="22"/>
        </w:rPr>
        <w:t xml:space="preserve">A rapid, preliminary test on symptomatic or asymptomatic plants can be performed using classical (bio-) PCR according to Sakthivel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see also EPPO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 </w:t>
      </w:r>
      <w:r>
        <w:rPr>
          <w:rFonts w:ascii="Calibri" w:hAnsi="Calibri" w:eastAsia="Calibri" w:cs="Calibri"/>
          <w:color w:val="000000"/>
          <w:sz w:val="22"/>
          <w:szCs w:val="22"/>
        </w:rPr>
        <w:t xml:space="preserve">is an aerobic, motile, Gram-negative, non-spore-forming, capsulated rod, occurring singly or in pairs, 1.1-2.0 x 0.4-0.6 µm in size, with one polar flagellum.</w:t>
      </w:r>
    </w:p>
    <w:p>
      <w:pPr>
        <w:widowControl w:val="on"/>
        <w:pBdr/>
        <w:spacing w:before="220" w:after="220" w:line="240" w:lineRule="auto"/>
        <w:ind w:left="0" w:right="0"/>
        <w:jc w:val="both"/>
      </w:pPr>
      <w:r>
        <w:rPr>
          <w:rFonts w:ascii="Calibri" w:hAnsi="Calibri" w:eastAsia="Calibri" w:cs="Calibri"/>
          <w:color w:val="000000"/>
          <w:sz w:val="22"/>
          <w:szCs w:val="22"/>
        </w:rPr>
        <w:t xml:space="preserve">Isolation of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from symptomatic material is preferably performed using Peptone sucrose agar (PSA), Nutrient Broth Yeast Extract agar medium (NBY), Growth Factor (GF) agar or otherwise using semi- selective media (Agarwal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Sakthivel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,2001; EPPO, 2007). On nutrient agar (NA), after 3-7 days of growth, colonies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are circular, entire, smooth, convex, opaque, and pale to straw yellow,1-2 mm in size. Optimum growth temperature is between 25 and 30°C. Survival of </w:t>
      </w:r>
      <w:r>
        <w:rPr>
          <w:rFonts w:ascii="Calibri" w:hAnsi="Calibri" w:eastAsia="Calibri" w:cs="Calibri"/>
          <w:i/>
          <w:iCs/>
          <w:color w:val="000000"/>
          <w:sz w:val="22"/>
          <w:szCs w:val="22"/>
        </w:rPr>
        <w:t xml:space="preserve">X. oryzae </w:t>
      </w:r>
      <w:r>
        <w:rPr>
          <w:rFonts w:ascii="Calibri" w:hAnsi="Calibri" w:eastAsia="Calibri" w:cs="Calibri"/>
          <w:i/>
          <w:iCs/>
          <w:color w:val="000000"/>
          <w:sz w:val="22"/>
          <w:szCs w:val="22"/>
        </w:rPr>
        <w:t xml:space="preserve">pv. oryzae</w:t>
      </w:r>
      <w:r>
        <w:rPr>
          <w:rFonts w:ascii="Calibri" w:hAnsi="Calibri" w:eastAsia="Calibri" w:cs="Calibri"/>
          <w:color w:val="000000"/>
          <w:sz w:val="22"/>
          <w:szCs w:val="22"/>
        </w:rPr>
        <w:t xml:space="preserve"> on solid media is short. For growth on other media, see EPPO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identification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Like the genus as a whole,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is catalase-positive, unable to reduce nitrate and a weak producer of acids from carbohydrates. Pathovars oryzae and oryzicola can be differentiated by (a) acetoin production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(b) growth on l-alanine as sole carbon source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(c) growth on 0.2% vitamin-free casamino acids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and (d) resistance to 0.001% Cu (NO</w:t>
      </w:r>
      <w:r>
        <w:rPr>
          <w:rFonts w:ascii="Calibri" w:hAnsi="Calibri" w:eastAsia="Calibri" w:cs="Calibri"/>
          <w:color w:val="000000"/>
          <w:position w:val="-4"/>
          <w:sz w:val="22"/>
          <w:szCs w:val="22"/>
          <w:vertAlign w:val="subscript"/>
          <w:vertAlign w:val="subscript"/>
        </w:rPr>
        <w:t xml:space="preserve">3</w:t>
      </w:r>
      <w:r>
        <w:rPr>
          <w:rFonts w:ascii="Calibri" w:hAnsi="Calibri" w:eastAsia="Calibri" w:cs="Calibri"/>
          <w:color w:val="000000"/>
          <w:sz w:val="22"/>
          <w:szCs w:val="22"/>
        </w:rPr>
        <w:t xml:space="preserve">)</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(Dye &amp; Lelliott, 1974; Reddy &amp; Ou, 1976; Gossele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Mew &amp; Misra, 1994;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EPPO, 2007).</w:t>
      </w:r>
    </w:p>
    <w:p>
      <w:pPr>
        <w:widowControl w:val="on"/>
        <w:pBdr/>
        <w:spacing w:before="220" w:after="220" w:line="240" w:lineRule="auto"/>
        <w:ind w:left="0" w:right="0"/>
        <w:jc w:val="both"/>
      </w:pPr>
      <w:r>
        <w:rPr>
          <w:rFonts w:ascii="Calibri" w:hAnsi="Calibri" w:eastAsia="Calibri" w:cs="Calibri"/>
          <w:color w:val="000000"/>
          <w:sz w:val="22"/>
          <w:szCs w:val="22"/>
        </w:rPr>
        <w:t xml:space="preserve">Direct isolation from seeds or plants, seedling tests, detection via use of bacteriophages, (semi-selective) media, immuno-fluorescence (IF), the enzyme-linked immuno-sorbent assay (ELISA), where both polyclonal and monoclonal antibodies can be used (Zhu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Benedict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Cottyn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EPPO, 2007) and (real-time) PCR are available for screening of symptomatic or asymptomatic plant samples and seed extracts. For detection in seeds a bio-PCR, which includes an enrichment step in semi-selective medium, can also be used. Moreover, diagnostic kits for ELISA and PCR are available on the (European) commercial market (Mew &amp; Misra, 1994; Alvarez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EPPO, 2007; Vera Cruz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A specific TaqMan probe for detection in seed was developed by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 specific TaqMan-based multiplex PCR for detection and discrimination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was developed and validated by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Noh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Lee &amp; Vera Cruz (2014). A SYBR green-based multiplex PCR for this purpose and also including </w:t>
      </w:r>
      <w:r>
        <w:rPr>
          <w:rFonts w:ascii="Calibri" w:hAnsi="Calibri" w:eastAsia="Calibri" w:cs="Calibri"/>
          <w:i/>
          <w:iCs/>
          <w:color w:val="000000"/>
          <w:sz w:val="22"/>
          <w:szCs w:val="22"/>
        </w:rPr>
        <w:t xml:space="preserve">Burkholderia glumae</w:t>
      </w:r>
      <w:r>
        <w:rPr>
          <w:rFonts w:ascii="Calibri" w:hAnsi="Calibri" w:eastAsia="Calibri" w:cs="Calibri"/>
          <w:color w:val="000000"/>
          <w:sz w:val="22"/>
          <w:szCs w:val="22"/>
        </w:rPr>
        <w:t xml:space="preserve"> (causing bacterial grain rot of rice), was developed by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Another, SYBR-green based test is the bio-PCR for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of 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2014) developed a race-specific PCR (for a new race K3a emerging in Korea), based on an AFLP-derived marker. A padlock probe (PLP)-based PCR with dot blot hybridisation was developed for simultaneous detection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by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developed a sensitive and rapid loop-mediated isothermal amplification (LAMP) test, using primer sets to distinguish not only between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but also between Asian and African lines within the species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Kang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developed a multiplex PCR for the detection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Burkholderia glumae</w:t>
      </w:r>
      <w:r>
        <w:rPr>
          <w:rFonts w:ascii="Calibri" w:hAnsi="Calibri" w:eastAsia="Calibri" w:cs="Calibri"/>
          <w:color w:val="000000"/>
          <w:sz w:val="22"/>
          <w:szCs w:val="22"/>
        </w:rPr>
        <w:t xml:space="preserve">, the causal agent of rice grain rot. Cui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developed a multiplex conventional and real-time PCR for the simultaneous detection of six bacterial pathogens of rice,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Pseudomonas fuscovaginae</w:t>
      </w:r>
      <w:r>
        <w:rPr>
          <w:rFonts w:ascii="Calibri" w:hAnsi="Calibri" w:eastAsia="Calibri" w:cs="Calibri"/>
          <w:color w:val="000000"/>
          <w:sz w:val="22"/>
          <w:szCs w:val="22"/>
        </w:rPr>
        <w:t xml:space="preserve"> causing rice sheath brown rot, </w:t>
      </w:r>
      <w:r>
        <w:rPr>
          <w:rFonts w:ascii="Calibri" w:hAnsi="Calibri" w:eastAsia="Calibri" w:cs="Calibri"/>
          <w:i/>
          <w:iCs/>
          <w:color w:val="000000"/>
          <w:sz w:val="22"/>
          <w:szCs w:val="22"/>
        </w:rPr>
        <w:t xml:space="preserve">Burkholderia glumae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gladioli</w:t>
      </w:r>
      <w:r>
        <w:rPr>
          <w:rFonts w:ascii="Calibri" w:hAnsi="Calibri" w:eastAsia="Calibri" w:cs="Calibri"/>
          <w:color w:val="000000"/>
          <w:sz w:val="22"/>
          <w:szCs w:val="22"/>
        </w:rPr>
        <w:t xml:space="preserve"> causing bacterial panicle blight of rice and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causing bacterial brown stripe of rice. A validated multiplex PCR to detect </w:t>
      </w:r>
      <w:r>
        <w:rPr>
          <w:rFonts w:ascii="Calibri" w:hAnsi="Calibri" w:eastAsia="Calibri" w:cs="Calibri"/>
          <w:i/>
          <w:iCs/>
          <w:color w:val="000000"/>
          <w:sz w:val="22"/>
          <w:szCs w:val="22"/>
        </w:rPr>
        <w:t xml:space="preserve">P. fuscovaginae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Burkholderia</w:t>
      </w:r>
      <w:r>
        <w:rPr>
          <w:rFonts w:ascii="Calibri" w:hAnsi="Calibri" w:eastAsia="Calibri" w:cs="Calibri"/>
          <w:color w:val="000000"/>
          <w:sz w:val="22"/>
          <w:szCs w:val="22"/>
        </w:rPr>
        <w:t xml:space="preserve"> (both </w:t>
      </w:r>
      <w:r>
        <w:rPr>
          <w:rFonts w:ascii="Calibri" w:hAnsi="Calibri" w:eastAsia="Calibri" w:cs="Calibri"/>
          <w:i/>
          <w:iCs/>
          <w:color w:val="000000"/>
          <w:sz w:val="22"/>
          <w:szCs w:val="22"/>
        </w:rPr>
        <w:t xml:space="preserve">B. glumae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 gladioli</w:t>
      </w:r>
      <w:r>
        <w:rPr>
          <w:rFonts w:ascii="Calibri" w:hAnsi="Calibri" w:eastAsia="Calibri" w:cs="Calibri"/>
          <w:color w:val="000000"/>
          <w:sz w:val="22"/>
          <w:szCs w:val="22"/>
        </w:rPr>
        <w:t xml:space="preserve">) as well as </w:t>
      </w:r>
      <w:r>
        <w:rPr>
          <w:rFonts w:ascii="Calibri" w:hAnsi="Calibri" w:eastAsia="Calibri" w:cs="Calibri"/>
          <w:i/>
          <w:iCs/>
          <w:color w:val="000000"/>
          <w:sz w:val="22"/>
          <w:szCs w:val="22"/>
        </w:rPr>
        <w:t xml:space="preserve">Sphingomonas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Pantoea</w:t>
      </w:r>
      <w:r>
        <w:rPr>
          <w:rFonts w:ascii="Calibri" w:hAnsi="Calibri" w:eastAsia="Calibri" w:cs="Calibri"/>
          <w:color w:val="000000"/>
          <w:sz w:val="22"/>
          <w:szCs w:val="22"/>
        </w:rPr>
        <w:t xml:space="preserve"> spp. was published by Bangratz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Apart from recent molecular tests mentioned above, there are seed testing methods based on seedlings grow out tests (Cottyn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or seed soaking followed by plating on semi-selective media (Gnanamanickam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or serological detection (Benedict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The seedling and plating methods have the advantage over serology and PCR methods that they are selective for live cells of the pathogen. </w:t>
      </w:r>
    </w:p>
    <w:p>
      <w:pPr>
        <w:widowControl w:val="on"/>
        <w:pBdr/>
        <w:spacing w:before="220" w:after="220" w:line="240" w:lineRule="auto"/>
        <w:ind w:left="0" w:right="0"/>
        <w:jc w:val="both"/>
      </w:pPr>
      <w:r>
        <w:rPr>
          <w:rFonts w:ascii="Calibri" w:hAnsi="Calibri" w:eastAsia="Calibri" w:cs="Calibri"/>
          <w:color w:val="000000"/>
          <w:sz w:val="22"/>
          <w:szCs w:val="22"/>
        </w:rPr>
        <w:t xml:space="preserve">Pathogenicity tests include needle-pricking, spraying and leaf clipping, or dipping of non-leaf parts of rice in a bacterial suspension (Akhtar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EPPO, 2007). The leaf clipping method was originally developed by Kauffman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where crosscut veins are exposed to a suspension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by cutting off leaf tips with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suspension contaminated scissors. The latter method has been perfected, detailed and validated by 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presumptive diagnosis with rapid tests, detection and identification methods (including methods for extraction of bacterial cells and DNA), biochemical, serological and molecular and pathogenicity tests for latent and symptomatic infected material, including seeds, flow chart, culture media, chemicals and reference material) are provided in Vera Cruz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EPPO Standard PM 7 on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(EPPO,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can only move short distances in infected crops, mainly via contaminated (flood and irrigation) water and wind-driven rain (Devadath &amp; Dath, 1970; Dath &amp; Devadath, 1983). The only means of long-distance dispersal is via infected rice (or other hosts) seeds. The bacteria are usually found in the glumes, but may also penetrate the endosperm. Seed material used in breeding programmes is therefore a possible means of spreading the pathogen. For example, using a genetically hereditable sequence, clustered regularly interspaced short palindromic repeats (CRISPR) and genomic (SNP) sequencing showed that some strains in Taiwan were related to Japanese strains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others to those from the Philippines, which could be related to earlier imports of rice breeding material from those countries (Chien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Only limited investigations into dispersal via machinery, humans and animals and water have been carried out and this is poorly understood. In particular, there are no substantiated data on spread or transmission via insects or other animal (Ou, 1985;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Persistence and continuation of infection in the field can be due to colonization (epiphytic and endophytic) of symptomless-host plants, especially </w:t>
      </w:r>
      <w:r>
        <w:rPr>
          <w:rFonts w:ascii="Calibri" w:hAnsi="Calibri" w:eastAsia="Calibri" w:cs="Calibri"/>
          <w:i/>
          <w:iCs/>
          <w:color w:val="000000"/>
          <w:sz w:val="22"/>
          <w:szCs w:val="22"/>
        </w:rPr>
        <w:t xml:space="preserve">Leersia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Zizania</w:t>
      </w:r>
      <w:r>
        <w:rPr>
          <w:rFonts w:ascii="Calibri" w:hAnsi="Calibri" w:eastAsia="Calibri" w:cs="Calibri"/>
          <w:color w:val="000000"/>
          <w:sz w:val="22"/>
          <w:szCs w:val="22"/>
        </w:rPr>
        <w:t xml:space="preserve"> spp. (Dath &amp; Devadath, 1983; 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Therefore contaminated/infected seeds are the most probable, although poorly proven, way to spread the pathogen to other areas in the world. Symptomless weed and cultivated hosts and surface water play a local role.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leaf blight is the most serious disease of rice in South-East Asia, particularly since the widespread cultivation of dwarf high-yielding cultivars in the 1960s (Reddy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Ou, 1985; Mew, 1987) In Japan over the years up to 400 000 ha have been reported to be infested annually with losses of 20-50% and when kresek form occurs, even 70% and more (Mizukami and Wakimoto, 1969; Reddy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Ou, 1985). In Africa, losses of 2.7-41% in grain yield were reported (Awoderv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Severe infection leads to degradation of seed quality, i.e., nutritional composition and broken and less developed, sterile grains (Reddy, 1979; Ou, 1985; Adhikari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1994a and b). The disease was first reported in India in 1951, but it was not until 1963 that a major outbreak occurred. In the Philippines, in the 1970s losses were in the order of 22% during the wet season and 7% during the dry season in susceptible crops and 9 and 2%, respectively, in resistant crops (Exconde, 1973). In China epidemics were recorded in the 1970s. Then, after a quiet period of approximately 20 years (starting in 1980), disease incidence and yield losses increased since the 2000s (Zhang, 2009), although very little information on exact damage and losses are known from this country. In the Republic of Korea, from 2002 to 2005 the infested acreage increased more than 10-fold to reach approximately 27 000 ha (Noh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this country, the disease spread especially in rice-cultivating areas of the southwestern coastal plain, and the epidemic in 2003 caused substantial yield loss with the emergence of a new race (K3a)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(Jeung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Rajarajeswari &amp; Muralidharan (2006) in an extensive survey in India recorded 17-44% crop losses. In Pakistan, Ahsan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reported losses of 30-100% and year after year increasing incidence and severity of bacterial leaf blight. Losses are generally lower in the less fertile soils and in summer-grown crops (December-April). However, crops that are transplanted in autumn (May-September) and winter (July-December) suffer considerable losses. Epidemics that start before panicle initiation are especially vulnerable to substantial damage and losses (Reddy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due to significantly reduced, panicle fertility, kernel weight and ultimately grain yield.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effective measures to prevent the entry, establishment and spread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are the use of resistant varieties, the application of appropriate cultural control measures and the use of healthy seeds. Seed transmission is not common for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(compared to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so this is a measure is not as important as for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treatments, including sodium hypochlorite (NaOCl), mercury and copper compounds and chemical compounds such as probenazole, L-chloramphenicol, nickel-dimethyldithiocarbamate, dithianon, fentiazon, tecloftalam, phenazine oxide, nickel dimethyldithiocarbamate and antibiotics, either applied to seeds or sprayed on plants have not been found very effective against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their use in many cases has led to severe phytotoxicity (Mizukami &amp; Wakimoto, 1969; Ou, 1985; Chand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Devadath, 1989;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Shekhar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use of mercury compounds has been practically banned worldwide, and use of antibiotics against plant pathogens is not permitted in many EPPO countries, although in Asia their use is still ongoing and resistance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has already been established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Fubianezuofeng (FBEZF), a sulfone bactericide with an oxadiazole moiety, viz 2-(4-fluorobenzyl)-5-(methyl sulfonyl)-1,3,4-oxadiazole, applied in China, has a good control effect on bacterial leaf blight, but resistance against the compound by strains of the pathogen was recently reported (Yi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Bacterial leaf blight is effectively controlled by niclosamide, an oral anthelminthic drug and molluscicide. This compound also has a direct control effect on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(cell membrane disruption, interfering with biofilm regulating genes/proteins and some enhancement of systemic resistance by inducing some defence-related genes. This compound is plant- and environmentally friendly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Sahu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Heat treatment</w:t>
      </w:r>
    </w:p>
    <w:p>
      <w:pPr>
        <w:widowControl w:val="on"/>
        <w:pBdr/>
        <w:spacing w:before="220" w:after="220" w:line="240" w:lineRule="auto"/>
        <w:ind w:left="0" w:right="0"/>
        <w:jc w:val="both"/>
      </w:pPr>
      <w:r>
        <w:rPr>
          <w:rFonts w:ascii="Calibri" w:hAnsi="Calibri" w:eastAsia="Calibri" w:cs="Calibri"/>
          <w:color w:val="000000"/>
          <w:sz w:val="22"/>
          <w:szCs w:val="22"/>
        </w:rPr>
        <w:t xml:space="preserve">Hot water treatment of rice seeds at 52-54°C for 30 min, preceded by 8-10 hour of pre-soaking at room temperature in water, has been recommended and successfully used to treat seeds against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(Jain, 1970; Reddy, 1983). However, it never became a general practice, probably due to the fact that seed contamination and transmission for this bacterium, unlike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is not common.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Biological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has been tried, but has only been applied in a limited manner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Fluorescent pseudomonads (Anuratha &amp; Gnanamanickam, 1987), bacteriocinogenic strains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(Sakthivel &amp; Mew, 1991) and plant extracts (Wonni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were tried. </w:t>
      </w:r>
    </w:p>
    <w:p>
      <w:pPr>
        <w:widowControl w:val="on"/>
        <w:pBdr/>
        <w:spacing w:before="220" w:after="220" w:line="240" w:lineRule="auto"/>
        <w:ind w:left="0" w:right="0"/>
        <w:jc w:val="both"/>
      </w:pPr>
      <w:r>
        <w:rPr>
          <w:rFonts w:ascii="Calibri" w:hAnsi="Calibri" w:eastAsia="Calibri" w:cs="Calibri"/>
          <w:color w:val="000000"/>
          <w:sz w:val="22"/>
          <w:szCs w:val="22"/>
        </w:rPr>
        <w:t xml:space="preserve">Native strains of the rice-associated rhizobacteria, occurring also as endophytes, such as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putida</w:t>
      </w:r>
      <w:r>
        <w:rPr>
          <w:rFonts w:ascii="Calibri" w:hAnsi="Calibri" w:eastAsia="Calibri" w:cs="Calibri"/>
          <w:color w:val="000000"/>
          <w:sz w:val="22"/>
          <w:szCs w:val="22"/>
        </w:rPr>
        <w:t xml:space="preserve"> strain V14i (the latter also used in biocontrol of the rice sheath blight pathogen </w:t>
      </w:r>
      <w:r>
        <w:rPr>
          <w:rFonts w:ascii="Calibri" w:hAnsi="Calibri" w:eastAsia="Calibri" w:cs="Calibri"/>
          <w:i/>
          <w:iCs/>
          <w:color w:val="000000"/>
          <w:sz w:val="22"/>
          <w:szCs w:val="22"/>
        </w:rPr>
        <w:t xml:space="preserve">Rhizoctonia solani</w:t>
      </w:r>
      <w:r>
        <w:rPr>
          <w:rFonts w:ascii="Calibri" w:hAnsi="Calibri" w:eastAsia="Calibri" w:cs="Calibri"/>
          <w:color w:val="000000"/>
          <w:sz w:val="22"/>
          <w:szCs w:val="22"/>
        </w:rPr>
        <w:t xml:space="preserve">) significantly reduced bacterial leaf blight severity when they were sprayed on leaves. (Sivamani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Gnanamanickam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Johri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r>
        <w:rPr>
          <w:rFonts w:ascii="Calibri" w:hAnsi="Calibri" w:eastAsia="Calibri" w:cs="Calibri"/>
          <w:i/>
          <w:iCs/>
          <w:color w:val="000000"/>
          <w:sz w:val="22"/>
          <w:szCs w:val="22"/>
        </w:rPr>
        <w:t xml:space="preserve">Bacillus </w:t>
      </w:r>
      <w:r>
        <w:rPr>
          <w:rFonts w:ascii="Calibri" w:hAnsi="Calibri" w:eastAsia="Calibri" w:cs="Calibri"/>
          <w:color w:val="000000"/>
          <w:sz w:val="22"/>
          <w:szCs w:val="22"/>
        </w:rPr>
        <w:t xml:space="preserve">spp. have been used as seed treatment before sowing, as a root dip before transplanting and also as foliar sprays. Vasudevan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using </w:t>
      </w:r>
      <w:r>
        <w:rPr>
          <w:rFonts w:ascii="Calibri" w:hAnsi="Calibri" w:eastAsia="Calibri" w:cs="Calibri"/>
          <w:i/>
          <w:iCs/>
          <w:color w:val="000000"/>
          <w:sz w:val="22"/>
          <w:szCs w:val="22"/>
        </w:rPr>
        <w:t xml:space="preserve">Bacillus</w:t>
      </w:r>
      <w:r>
        <w:rPr>
          <w:rFonts w:ascii="Calibri" w:hAnsi="Calibri" w:eastAsia="Calibri" w:cs="Calibri"/>
          <w:color w:val="000000"/>
          <w:sz w:val="22"/>
          <w:szCs w:val="22"/>
        </w:rPr>
        <w:t xml:space="preserve"> spp. reported 60% disease reduction and two-fold increase in plant height and grain yield. These authors suspected a systemic resistance response to be involved in this successful application. </w:t>
      </w:r>
      <w:r>
        <w:rPr>
          <w:rFonts w:ascii="Calibri" w:hAnsi="Calibri" w:eastAsia="Calibri" w:cs="Calibri"/>
          <w:i/>
          <w:iCs/>
          <w:color w:val="000000"/>
          <w:sz w:val="22"/>
          <w:szCs w:val="22"/>
        </w:rPr>
        <w:t xml:space="preserve">Pantoea</w:t>
      </w:r>
      <w:r>
        <w:rPr>
          <w:rFonts w:ascii="Calibri" w:hAnsi="Calibri" w:eastAsia="Calibri" w:cs="Calibri"/>
          <w:color w:val="000000"/>
          <w:sz w:val="22"/>
          <w:szCs w:val="22"/>
        </w:rPr>
        <w:t xml:space="preserve"> spp. were also found to be potential biocontrol candidates in a rice microbiome environment infested with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Also see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Gnanamanickam (2009). </w:t>
      </w:r>
    </w:p>
    <w:p>
      <w:pPr>
        <w:widowControl w:val="on"/>
        <w:pBdr/>
        <w:spacing w:before="220" w:after="220" w:line="240" w:lineRule="auto"/>
        <w:ind w:left="0" w:right="0"/>
        <w:jc w:val="both"/>
      </w:pPr>
      <w:r>
        <w:rPr>
          <w:rFonts w:ascii="Calibri" w:hAnsi="Calibri" w:eastAsia="Calibri" w:cs="Calibri"/>
          <w:color w:val="000000"/>
          <w:sz w:val="22"/>
          <w:szCs w:val="22"/>
        </w:rPr>
        <w:t xml:space="preserve">A mixture of Myoviridae bacteriophages reduced disease severity by approximately 50%, in a two-year experiment under field conditions, which was, however, still substantially less effective than the treatment with the standard control chemical tecloftalam (1 g/L), which was used as a control (Chae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Also see Shekhar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Plant resistance</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breeding for resistance has been the most effective way to control bacterial leaf blight. It must be noted, however, that it can also become a bottleneck when resistance, which is based on one gene only, is widely used and the pathogen breaks this resistance. A clear example is the general use over millions of hectares in South East Asia of the IRRI variety IR20 carrying the Xa4 resistance gene, located at chromosome 11 that occurred during the green revolution of the 1960-2000s. This massive use of this variety (&gt; 80% of the acreage) created a strong selection pressure towards a Xa4 breaking bacterial strain adaptation and subsequent epidemics and yield reduction (Quibod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more than 50 resistance (R) genes have been identified, originating primarily from </w:t>
      </w:r>
      <w:r>
        <w:rPr>
          <w:rFonts w:ascii="Calibri" w:hAnsi="Calibri" w:eastAsia="Calibri" w:cs="Calibri"/>
          <w:i/>
          <w:iCs/>
          <w:color w:val="000000"/>
          <w:sz w:val="22"/>
          <w:szCs w:val="22"/>
        </w:rPr>
        <w:t xml:space="preserve">O. sativa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indica</w:t>
      </w:r>
      <w:r>
        <w:rPr>
          <w:rFonts w:ascii="Calibri" w:hAnsi="Calibri" w:eastAsia="Calibri" w:cs="Calibri"/>
          <w:color w:val="000000"/>
          <w:sz w:val="22"/>
          <w:szCs w:val="22"/>
        </w:rPr>
        <w:t xml:space="preserve"> cultivars, a few from subsp.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and wild rice species such as </w:t>
      </w:r>
      <w:r>
        <w:rPr>
          <w:rFonts w:ascii="Calibri" w:hAnsi="Calibri" w:eastAsia="Calibri" w:cs="Calibri"/>
          <w:i/>
          <w:iCs/>
          <w:color w:val="000000"/>
          <w:sz w:val="22"/>
          <w:szCs w:val="22"/>
        </w:rPr>
        <w:t xml:space="preserve">O. longistaminata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 minuta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 officinalis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 rufipogon</w:t>
      </w:r>
      <w:r>
        <w:rPr>
          <w:rFonts w:ascii="Calibri" w:hAnsi="Calibri" w:eastAsia="Calibri" w:cs="Calibri"/>
          <w:color w:val="000000"/>
          <w:sz w:val="22"/>
          <w:szCs w:val="22"/>
        </w:rPr>
        <w:t xml:space="preserve"> (Brar and Khush, 1997;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Chukwu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Oryzabase, 2022). Some resistance genes or alleles were obtained by mutation, using N-methyl-N-nitrosourea, thermal neutron irradiation, or somaclonal mutagenesis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Nakai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Taura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Busungu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Most resistance genes have been introgressed into the susceptible indica cultivar IR24 in order to obtain near isogenic lines (NILs), and several of those genes have been combined in a single new line. To this end classical breeding and (mainly DNA based) marker-assisted selection, but also genetic engineering has been applied (Narayanan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Chukwu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Kesh &amp; Kaushik (2020). Pyramid lines have the advantage of a higher level and/or wider spectrum of resistance than the parental NILs with single resistance genes, implying that there is synergism and complementation among resistance genes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Adhikari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Narayanan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 pyramid lines now available, yielding a broader resistance (as it is based on more than one gene) provide a more durable form of resistance (Hsu et al., 2020).</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recently a broad-spectrum resistance gene (Xa23) obtained from wild rice (</w:t>
      </w:r>
      <w:r>
        <w:rPr>
          <w:rFonts w:ascii="Calibri" w:hAnsi="Calibri" w:eastAsia="Calibri" w:cs="Calibri"/>
          <w:i/>
          <w:iCs/>
          <w:color w:val="000000"/>
          <w:sz w:val="22"/>
          <w:szCs w:val="22"/>
        </w:rPr>
        <w:t xml:space="preserve">Oryza rufipogon</w:t>
      </w:r>
      <w:r>
        <w:rPr>
          <w:rFonts w:ascii="Calibri" w:hAnsi="Calibri" w:eastAsia="Calibri" w:cs="Calibri"/>
          <w:color w:val="000000"/>
          <w:sz w:val="22"/>
          <w:szCs w:val="22"/>
        </w:rPr>
        <w:t xml:space="preserve">) was described by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Furthermore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after a decade of research, reported the isolation and characterisation of a new executor resistance gene, Xa7, that confers extremely durable, broad-spectrum, and heat-tolerant resistance to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This gene may become important in durable resistance breeding in the (near) future. Highly resistant (often, but not always, immune) populations of the wild rice species </w:t>
      </w:r>
      <w:r>
        <w:rPr>
          <w:rFonts w:ascii="Calibri" w:hAnsi="Calibri" w:eastAsia="Calibri" w:cs="Calibri"/>
          <w:i/>
          <w:iCs/>
          <w:color w:val="000000"/>
          <w:sz w:val="22"/>
          <w:szCs w:val="22"/>
        </w:rPr>
        <w:t xml:space="preserve">Oryza meyeriana</w:t>
      </w:r>
      <w:r>
        <w:rPr>
          <w:rFonts w:ascii="Calibri" w:hAnsi="Calibri" w:eastAsia="Calibri" w:cs="Calibri"/>
          <w:color w:val="000000"/>
          <w:sz w:val="22"/>
          <w:szCs w:val="22"/>
        </w:rPr>
        <w:t xml:space="preserve"> were discovered in Yunnan province, China. Their resistance genes were characterized, and they are evaluated to be further used in breeding programs (A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Recent genome-editing methodology, via zinc-finger nucleases (ZFNs), TAL effector nucleases (TALEs) and clustered regularly interspaced short palindromic repeats (CRISPR)/Cas9 (CRISPR-associated protein-9 nuclease), has also been applied to obtain targeted modifications, leading to improved and broad-spectrum resistance in the varieties modified (Ji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Jiang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Zeng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 curated TALE database (daTALbase - </w:t>
      </w:r>
      <w:hyperlink r:id="rId105269eff7dbe794e" w:history="1">
        <w:r>
          <w:rPr>
            <w:rFonts w:ascii="Calibri" w:hAnsi="Calibri" w:eastAsia="Calibri" w:cs="Calibri"/>
            <w:color w:val="0000CC"/>
            <w:sz w:val="22"/>
            <w:szCs w:val="22"/>
            <w:u w:val="single"/>
          </w:rPr>
          <w:t xml:space="preserve">http://bioinfo-web.mpl.ird.fr/cgi-bin2/datalbase/index.cgi</w:t>
        </w:r>
      </w:hyperlink>
      <w:r>
        <w:rPr>
          <w:rFonts w:ascii="Calibri" w:hAnsi="Calibri" w:eastAsia="Calibri" w:cs="Calibri"/>
          <w:color w:val="000000"/>
          <w:sz w:val="22"/>
          <w:szCs w:val="22"/>
        </w:rPr>
        <w:t xml:space="preserve">) has been created and include TALE-related data for rice bacteria (Pérez-Quintero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Reviews on the availability of resistance genes/varieties and their interaction with </w:t>
      </w:r>
      <w:r>
        <w:rPr>
          <w:rFonts w:ascii="Calibri" w:hAnsi="Calibri" w:eastAsia="Calibri" w:cs="Calibri"/>
          <w:i/>
          <w:iCs/>
          <w:color w:val="000000"/>
          <w:sz w:val="22"/>
          <w:szCs w:val="22"/>
        </w:rPr>
        <w:t xml:space="preserve">X. oryzae </w:t>
      </w:r>
      <w:r>
        <w:rPr>
          <w:rFonts w:ascii="Calibri" w:hAnsi="Calibri" w:eastAsia="Calibri" w:cs="Calibri"/>
          <w:i/>
          <w:iCs/>
          <w:color w:val="000000"/>
          <w:sz w:val="22"/>
          <w:szCs w:val="22"/>
        </w:rPr>
        <w:t xml:space="preserve">pv.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 </w:t>
      </w:r>
      <w:r>
        <w:rPr>
          <w:rFonts w:ascii="Calibri" w:hAnsi="Calibri" w:eastAsia="Calibri" w:cs="Calibri"/>
          <w:i/>
          <w:iCs/>
          <w:color w:val="000000"/>
          <w:sz w:val="22"/>
          <w:szCs w:val="22"/>
        </w:rPr>
        <w:t xml:space="preserve">pv. oryzicola</w:t>
      </w:r>
      <w:r>
        <w:rPr>
          <w:rFonts w:ascii="Calibri" w:hAnsi="Calibri" w:eastAsia="Calibri" w:cs="Calibri"/>
          <w:color w:val="000000"/>
          <w:sz w:val="22"/>
          <w:szCs w:val="22"/>
        </w:rPr>
        <w:t xml:space="preserve"> are available (e.g., Vikal &amp; Bathia, 2017; Jiang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An excellent infrastructure and body of resources is available for rice, including for example an expanding, well-characterized germplasm collection, completed genome sequence, whole genome microarrays and a growing collection of mutant libraries. Large collections of documented geographically distinct isolates and pathotypes are also available for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(see Quibod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 </w:t>
      </w:r>
      <w:hyperlink r:id="rId412469eff7dbe7aa0" w:history="1">
        <w:r>
          <w:rPr>
            <w:rFonts w:ascii="Calibri" w:hAnsi="Calibri" w:eastAsia="Calibri" w:cs="Calibri"/>
            <w:color w:val="0000CC"/>
            <w:sz w:val="22"/>
            <w:szCs w:val="22"/>
            <w:u w:val="single"/>
          </w:rPr>
          <w:t xml:space="preserve">https://mhn1.shinyapps.io/PathoTracer/</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Cultural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Prophylactic measures (such as use of healthy seeds, adequate fertilization and irrigation, destruction or ploughing under of crop residues, disinfection of machinery and equipment, production of seedlings in boxes and removal of diseased plants and weed hosts from fields and along canals) have all been found useful in the control of bacterial leaf blight. Regular monitoring for disease symptoms in rice fields, including in weed hosts is advised.</w:t>
      </w:r>
    </w:p>
    <w:p>
      <w:pPr>
        <w:widowControl w:val="on"/>
        <w:pBdr/>
        <w:spacing w:before="220" w:after="220" w:line="240" w:lineRule="auto"/>
        <w:ind w:left="0" w:right="0"/>
        <w:jc w:val="both"/>
      </w:pPr>
      <w:r>
        <w:rPr>
          <w:rFonts w:ascii="Calibri" w:hAnsi="Calibri" w:eastAsia="Calibri" w:cs="Calibri"/>
          <w:color w:val="000000"/>
          <w:sz w:val="22"/>
          <w:szCs w:val="22"/>
        </w:rPr>
        <w:t xml:space="preserve">Forecasting of bacterial leaf blight and bacterial leaf streak has been practised, but appeared to be difficult, due to variations in climatic regions, cultivars and cultural practices and the limited possibilities for chemical or biological control. Methods used were scouting for early disease development, including in weed hosts (since they may show the disease earlier) and correlation to weather conditions (Mizukami &amp; Wakimoto, 1969; Devadath, 1989). Presence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-specific bacteriophages in flood/irrigation water has also been used to forecast bacterial leaf blight in temperate regions (Murty &amp; Devadath, 1982; Wakimoto &amp; Mew, 1979).</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information see also Goto (1992); Mizukami &amp; Wakimoto (1969); Ou (1985);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USDA (2013), COSAVE (2018) and CABI Plantwise Knowledge Bank (2022).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leaf blight is a severe disease, causing extensive crop losses in the Far East, but is not known to occur in the European rice-growing areas. Its existing distribution suggests that it could survive in Mediterranean countries, and it clearly presents a serious risk for the EPPO region (EFSA, 2018). </w:t>
      </w:r>
    </w:p>
    <w:p>
      <w:pPr>
        <w:widowControl w:val="on"/>
        <w:pBdr/>
        <w:spacing w:before="220" w:after="220" w:line="240" w:lineRule="auto"/>
        <w:ind w:left="0" w:right="0"/>
        <w:jc w:val="both"/>
      </w:pPr>
      <w:r>
        <w:rPr>
          <w:rFonts w:ascii="Calibri" w:hAnsi="Calibri" w:eastAsia="Calibri" w:cs="Calibri"/>
          <w:color w:val="000000"/>
          <w:sz w:val="22"/>
          <w:szCs w:val="22"/>
        </w:rPr>
        <w:t xml:space="preserve">Rice cultivation (mainly </w:t>
      </w:r>
      <w:r>
        <w:rPr>
          <w:rFonts w:ascii="Calibri" w:hAnsi="Calibri" w:eastAsia="Calibri" w:cs="Calibri"/>
          <w:i/>
          <w:iCs/>
          <w:color w:val="000000"/>
          <w:sz w:val="22"/>
          <w:szCs w:val="22"/>
        </w:rPr>
        <w:t xml:space="preserve">O. sativa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japonica)</w:t>
      </w:r>
      <w:r>
        <w:rPr>
          <w:rFonts w:ascii="Calibri" w:hAnsi="Calibri" w:eastAsia="Calibri" w:cs="Calibri"/>
          <w:color w:val="000000"/>
          <w:sz w:val="22"/>
          <w:szCs w:val="22"/>
        </w:rPr>
        <w:t xml:space="preserve"> in the EPPO region occurs in Bulgaria, France, Greece, Hungary, Italy Portugal, Romania, the Russian Federation, Spain, Turkey and Ukraine. In the EU, about 80% of the rice production takes place in Italy (&gt;220 000 ha) and Spain (&gt;115 000 ha), another 12% in Greece and Portugal (some 20-25 000 ha each). The remainder is cultivated in Bulgaria, France, Hungary and Romania, (10-20 000 ha each). Outside the EU, rice is also grown in the Russian Federation (120 000 ha in the Krasnodar region) as well as in Ukraine (25 000 ha). In those countries, all rice fields are under irrigation, planted in spring and harvested in autumn (Ferrero &amp; Nguyen, 2004; https://ricepedia.org/rice-around-the-world/europe). Resistance of European rice varieties against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is unknown. Non-European varieties are only introduced, in small quantities, for breeding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Kraehmer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weeds in European rice cultivation are </w:t>
      </w:r>
      <w:r>
        <w:rPr>
          <w:rFonts w:ascii="Calibri" w:hAnsi="Calibri" w:eastAsia="Calibri" w:cs="Calibri"/>
          <w:i/>
          <w:iCs/>
          <w:color w:val="000000"/>
          <w:sz w:val="22"/>
          <w:szCs w:val="22"/>
        </w:rPr>
        <w:t xml:space="preserve">Cyperus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Heteranthera</w:t>
      </w:r>
      <w:r>
        <w:rPr>
          <w:rFonts w:ascii="Calibri" w:hAnsi="Calibri" w:eastAsia="Calibri" w:cs="Calibri"/>
          <w:color w:val="000000"/>
          <w:sz w:val="22"/>
          <w:szCs w:val="22"/>
        </w:rPr>
        <w:t xml:space="preserve"> spp., some of which have been reported as hosts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(Kraehmer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Other </w:t>
      </w:r>
      <w:r>
        <w:rPr>
          <w:rFonts w:ascii="Calibri" w:hAnsi="Calibri" w:eastAsia="Calibri" w:cs="Calibri"/>
          <w:i/>
          <w:iCs/>
          <w:color w:val="000000"/>
          <w:sz w:val="22"/>
          <w:szCs w:val="22"/>
        </w:rPr>
        <w:t xml:space="preserve">Oryza </w:t>
      </w:r>
      <w:r>
        <w:rPr>
          <w:rFonts w:ascii="Calibri" w:hAnsi="Calibri" w:eastAsia="Calibri" w:cs="Calibri"/>
          <w:color w:val="000000"/>
          <w:sz w:val="22"/>
          <w:szCs w:val="22"/>
        </w:rPr>
        <w:t xml:space="preserve">species reported as hosts may become or are already invasive weed hosts and may introduce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to the EPPO region. These are </w:t>
      </w:r>
      <w:r>
        <w:rPr>
          <w:rFonts w:ascii="Calibri" w:hAnsi="Calibri" w:eastAsia="Calibri" w:cs="Calibri"/>
          <w:i/>
          <w:iCs/>
          <w:color w:val="000000"/>
          <w:sz w:val="22"/>
          <w:szCs w:val="22"/>
        </w:rPr>
        <w:t xml:space="preserve">O. barthii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 longistaminata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 rufipogon</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 australiensis</w:t>
      </w:r>
      <w:r>
        <w:rPr>
          <w:rFonts w:ascii="Calibri" w:hAnsi="Calibri" w:eastAsia="Calibri" w:cs="Calibri"/>
          <w:color w:val="000000"/>
          <w:sz w:val="22"/>
          <w:szCs w:val="22"/>
        </w:rPr>
        <w:t xml:space="preserve"> (Aldrick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Some related weed species which have also already become unwanted invasive species (e.g., </w:t>
      </w:r>
      <w:r>
        <w:rPr>
          <w:rFonts w:ascii="Calibri" w:hAnsi="Calibri" w:eastAsia="Calibri" w:cs="Calibri"/>
          <w:i/>
          <w:iCs/>
          <w:color w:val="000000"/>
          <w:sz w:val="22"/>
          <w:szCs w:val="22"/>
        </w:rPr>
        <w:t xml:space="preserve">Leersia</w:t>
      </w:r>
      <w:r>
        <w:rPr>
          <w:rFonts w:ascii="Calibri" w:hAnsi="Calibri" w:eastAsia="Calibri" w:cs="Calibri"/>
          <w:color w:val="000000"/>
          <w:sz w:val="22"/>
          <w:szCs w:val="22"/>
        </w:rPr>
        <w:t xml:space="preserve"> spp. in the USA) or occur in the EPPO region (e.g.,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in the southern Mediterranean basin) may also introduce the disease and potentially contribute to its establishment. </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conditions for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in the southern parts of Europe could allow establishment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when compared with the temperate climatic conditions of Iran, Japan and parts of China and the Republic of Korea where bacterial leaf blight is widespread and from time to time a major problem in rice cultivation. This is contradictory to the outcome of a study using a NAPFAST prediction model </w:t>
      </w:r>
      <w:r>
        <w:rPr>
          <w:rFonts w:ascii="Calibri" w:hAnsi="Calibri" w:eastAsia="Calibri" w:cs="Calibri"/>
          <w:i/>
          <w:iCs/>
          <w:color w:val="000000"/>
          <w:sz w:val="22"/>
          <w:szCs w:val="22"/>
        </w:rPr>
        <w:t xml:space="preserve">for 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(Magarey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where the model only used temperature over 30°C and high humidity growing conditions. Europe seemed not to be vulnerable, however the model predicted the same for Japan, where the disease is widespread and where climatic conditions are very similar to those in Southern Europe. Also see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No interceptions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oryzae were reported in the EU from 1995 to May 2022 https://ec.europa.eu/food/plants/plant-health-and-biosecurity/european-union-notification-system-plant-health-interceptions-europhyt/interceptions_en. The main risk of introduction is via imported rice seed used for breeding purposes (germplasm) and therefore direct sowing. Milled rice poses negligible risk, because hulls are removed, and endosperm infection is very rare. Moreover, milled rice has its main destination outside rice-growing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(quarantine) measures can be implemented to reduce the risk of long-distance dissemination of the pathogen. It can be recommended that consignments of rice seeds should have been produced from pest-free areas, or from pest-free places of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 inspection and sampling procedures for imported rice, which include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are described in EPPO Standard PM 3/78(2) ‘Consignment inspection of seed and grain of cereals’. Seed inspections of rice intended for breeding purposes in international trade may assist in preventing spread of the pathogen to areas with no history of the disease. However, visual inspection of imported seeds is not very reliable due to the occurrence of latent infections and therefore, when material is imported from areas where the disease is known to occur, certification for disease freedom via field inspections and laboratory testing are necessary. For diagnostic testing methods see EPPO (2007).</w:t>
      </w:r>
    </w:p>
    <w:p>
      <w:pPr>
        <w:widowControl w:val="on"/>
        <w:pBdr/>
        <w:spacing w:before="220" w:after="220" w:line="240" w:lineRule="auto"/>
        <w:ind w:left="0" w:right="0"/>
        <w:jc w:val="both"/>
      </w:pPr>
      <w:r>
        <w:rPr>
          <w:rFonts w:ascii="Calibri" w:hAnsi="Calibri" w:eastAsia="Calibri" w:cs="Calibri"/>
          <w:color w:val="000000"/>
          <w:sz w:val="22"/>
          <w:szCs w:val="22"/>
        </w:rPr>
        <w:t xml:space="preserve">In other parts of the world, COSAVE (2019), via the Inter-American Institute for Cooperation on Agriculture developed a surveillance program for the detection of bacterial leaf blight and </w:t>
      </w:r>
      <w:r>
        <w:rPr>
          <w:rFonts w:ascii="Calibri" w:hAnsi="Calibri" w:eastAsia="Calibri" w:cs="Calibri"/>
          <w:i/>
          <w:iCs/>
          <w:color w:val="000000"/>
          <w:sz w:val="22"/>
          <w:szCs w:val="22"/>
        </w:rPr>
        <w:t xml:space="preserve">X. oryzae </w:t>
      </w:r>
      <w:r>
        <w:rPr>
          <w:rFonts w:ascii="Calibri" w:hAnsi="Calibri" w:eastAsia="Calibri" w:cs="Calibri"/>
          <w:i/>
          <w:iCs/>
          <w:color w:val="000000"/>
          <w:sz w:val="22"/>
          <w:szCs w:val="22"/>
        </w:rPr>
        <w:t xml:space="preserve">pv. oryzae</w:t>
      </w:r>
      <w:r>
        <w:rPr>
          <w:rFonts w:ascii="Calibri" w:hAnsi="Calibri" w:eastAsia="Calibri" w:cs="Calibri"/>
          <w:color w:val="000000"/>
          <w:sz w:val="22"/>
          <w:szCs w:val="22"/>
        </w:rPr>
        <w:t xml:space="preserve"> in rice and weed hosts in South America. In the USA a contingency plan, to prepare for possible introductions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was developed by the USDA (USDA,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 X, Qin F, Tang C, Zhang F, Dong C, Yang Y, Zhang D &amp; Dai L (2021) Diversity of resistance to bacterial blight and geographical distribution of 29 populations of wild rice [</w:t>
      </w:r>
      <w:r>
        <w:rPr>
          <w:rFonts w:ascii="Calibri" w:hAnsi="Calibri" w:eastAsia="Calibri" w:cs="Calibri"/>
          <w:i/>
          <w:iCs/>
          <w:color w:val="000000"/>
          <w:sz w:val="22"/>
          <w:szCs w:val="22"/>
        </w:rPr>
        <w:t xml:space="preserve">Oryza meyeriana</w:t>
      </w:r>
      <w:r>
        <w:rPr>
          <w:rFonts w:ascii="Calibri" w:hAnsi="Calibri" w:eastAsia="Calibri" w:cs="Calibri"/>
          <w:color w:val="000000"/>
          <w:sz w:val="22"/>
          <w:szCs w:val="22"/>
        </w:rPr>
        <w:t xml:space="preserve"> (Zoll. &amp; Moritzi) Baill.] in Yunnan, China. </w:t>
      </w:r>
      <w:r>
        <w:rPr>
          <w:rFonts w:ascii="Calibri" w:hAnsi="Calibri" w:eastAsia="Calibri" w:cs="Calibri"/>
          <w:i/>
          <w:iCs/>
          <w:color w:val="000000"/>
          <w:sz w:val="22"/>
          <w:szCs w:val="22"/>
        </w:rPr>
        <w:t xml:space="preserve">Genetic Resources and Crop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68, </w:t>
      </w:r>
      <w:r>
        <w:rPr>
          <w:rFonts w:ascii="Calibri" w:hAnsi="Calibri" w:eastAsia="Calibri" w:cs="Calibri"/>
          <w:color w:val="000000"/>
          <w:sz w:val="22"/>
          <w:szCs w:val="22"/>
        </w:rPr>
        <w:t xml:space="preserve">513–527. </w:t>
      </w:r>
      <w:hyperlink r:id="rId355069eff7dbe821b" w:history="1">
        <w:r>
          <w:rPr>
            <w:rFonts w:ascii="Calibri" w:hAnsi="Calibri" w:eastAsia="Calibri" w:cs="Calibri"/>
            <w:color w:val="0000CC"/>
            <w:sz w:val="22"/>
            <w:szCs w:val="22"/>
            <w:u w:val="single"/>
          </w:rPr>
          <w:t xml:space="preserve">https://doi.org/10.1007/s10722-020-01001-7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Adhikari TB &amp; Mew TW (1994a) Resistance of rice to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Nepal.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64-67.</w:t>
      </w:r>
    </w:p>
    <w:p>
      <w:pPr>
        <w:widowControl w:val="on"/>
        <w:pBdr/>
        <w:spacing w:before="220" w:after="220" w:line="240" w:lineRule="auto"/>
        <w:ind w:left="0" w:right="0"/>
        <w:jc w:val="left"/>
      </w:pPr>
      <w:r>
        <w:rPr>
          <w:rFonts w:ascii="Calibri" w:hAnsi="Calibri" w:eastAsia="Calibri" w:cs="Calibri"/>
          <w:color w:val="000000"/>
          <w:sz w:val="22"/>
          <w:szCs w:val="22"/>
        </w:rPr>
        <w:t xml:space="preserve">Adhikari TB &amp; Mew TW (1994b) Progress of bacterial blight on rice cultivars carrying different </w:t>
      </w:r>
      <w:r>
        <w:rPr>
          <w:rFonts w:ascii="Calibri" w:hAnsi="Calibri" w:eastAsia="Calibri" w:cs="Calibri"/>
          <w:i/>
          <w:iCs/>
          <w:color w:val="000000"/>
          <w:sz w:val="22"/>
          <w:szCs w:val="22"/>
        </w:rPr>
        <w:t xml:space="preserve">Xa </w:t>
      </w:r>
      <w:r>
        <w:rPr>
          <w:rFonts w:ascii="Calibri" w:hAnsi="Calibri" w:eastAsia="Calibri" w:cs="Calibri"/>
          <w:color w:val="000000"/>
          <w:sz w:val="22"/>
          <w:szCs w:val="22"/>
        </w:rPr>
        <w:t xml:space="preserve">genes for resistance in the field.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73–77.</w:t>
      </w:r>
    </w:p>
    <w:p>
      <w:pPr>
        <w:widowControl w:val="on"/>
        <w:pBdr/>
        <w:spacing w:before="220" w:after="220" w:line="240" w:lineRule="auto"/>
        <w:ind w:left="0" w:right="0"/>
        <w:jc w:val="left"/>
      </w:pPr>
      <w:r>
        <w:rPr>
          <w:rFonts w:ascii="Calibri" w:hAnsi="Calibri" w:eastAsia="Calibri" w:cs="Calibri"/>
          <w:color w:val="000000"/>
          <w:sz w:val="22"/>
          <w:szCs w:val="22"/>
        </w:rPr>
        <w:t xml:space="preserve">Adhikari TB, Basnyat RC &amp; Mew TW (1999) Virulence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on rice lines containing single resistance genes and gene combinations.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46-50. </w:t>
      </w:r>
      <w:hyperlink r:id="rId916369eff7dbe83f6" w:history="1">
        <w:r>
          <w:rPr>
            <w:rFonts w:ascii="Calibri" w:hAnsi="Calibri" w:eastAsia="Calibri" w:cs="Calibri"/>
            <w:color w:val="0000CC"/>
            <w:sz w:val="22"/>
            <w:szCs w:val="22"/>
            <w:u w:val="single"/>
          </w:rPr>
          <w:t xml:space="preserve">https://doi.org/10.1094/pdis.1999.83.1.46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Agarwal PC, Mortensen CN &amp; Mathur SB (1989) Seed-borne diseases and seed health testing of rice. </w:t>
      </w:r>
      <w:r>
        <w:rPr>
          <w:rFonts w:ascii="Calibri" w:hAnsi="Calibri" w:eastAsia="Calibri" w:cs="Calibri"/>
          <w:i/>
          <w:iCs/>
          <w:color w:val="000000"/>
          <w:sz w:val="22"/>
          <w:szCs w:val="22"/>
        </w:rPr>
        <w:t xml:space="preserve">Phytopathological Papers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10 pp.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Ahsan R, Ullah S, Yaseen I, Fateh FS, Fayyaz M, Asad S, Jamal A, Sufyan M &amp; Zakria M (2021) Assessment of bacterial leaf blight incidence and severity in rice growing areas of Pakistan. </w:t>
      </w:r>
      <w:r>
        <w:rPr>
          <w:rFonts w:ascii="Calibri" w:hAnsi="Calibri" w:eastAsia="Calibri" w:cs="Calibri"/>
          <w:i/>
          <w:iCs/>
          <w:color w:val="000000"/>
          <w:sz w:val="22"/>
          <w:szCs w:val="22"/>
        </w:rPr>
        <w:t xml:space="preserve">Pakistan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693-699. </w:t>
      </w:r>
      <w:hyperlink r:id="rId681569eff7dbe84d0" w:history="1">
        <w:r>
          <w:rPr>
            <w:rFonts w:ascii="Calibri" w:hAnsi="Calibri" w:eastAsia="Calibri" w:cs="Calibri"/>
            <w:color w:val="0000CC"/>
            <w:sz w:val="22"/>
            <w:szCs w:val="22"/>
            <w:u w:val="single"/>
          </w:rPr>
          <w:t xml:space="preserve">https://dx.doi.org/10.17582/journal.pjar/2021/34.4.693.699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Akhtar MA, Abdul R &amp; Hameed A (2008) Comparison of methods of inoculation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rice cultivars. </w:t>
      </w:r>
      <w:r>
        <w:rPr>
          <w:rFonts w:ascii="Calibri" w:hAnsi="Calibri" w:eastAsia="Calibri" w:cs="Calibri"/>
          <w:i/>
          <w:iCs/>
          <w:color w:val="000000"/>
          <w:sz w:val="22"/>
          <w:szCs w:val="22"/>
        </w:rPr>
        <w:t xml:space="preserve">Pakistan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2171-2175.</w:t>
      </w:r>
    </w:p>
    <w:p>
      <w:pPr>
        <w:widowControl w:val="on"/>
        <w:pBdr/>
        <w:spacing w:before="220" w:after="220" w:line="240" w:lineRule="auto"/>
        <w:ind w:left="0" w:right="0"/>
        <w:jc w:val="left"/>
      </w:pPr>
      <w:r>
        <w:rPr>
          <w:rFonts w:ascii="Calibri" w:hAnsi="Calibri" w:eastAsia="Calibri" w:cs="Calibri"/>
          <w:color w:val="000000"/>
          <w:sz w:val="22"/>
          <w:szCs w:val="22"/>
        </w:rPr>
        <w:t xml:space="preserve">Aldrick SJ, Buddenhagen W &amp; Reddy APK (1973) The occurrence of bacterial leaf blight in wild and cultivated rice in Northern Australia. </w:t>
      </w:r>
      <w:r>
        <w:rPr>
          <w:rFonts w:ascii="Calibri" w:hAnsi="Calibri" w:eastAsia="Calibri" w:cs="Calibri"/>
          <w:i/>
          <w:iCs/>
          <w:color w:val="000000"/>
          <w:sz w:val="22"/>
          <w:szCs w:val="22"/>
        </w:rPr>
        <w:t xml:space="preserve">Australian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219-227. </w:t>
      </w:r>
      <w:hyperlink r:id="rId126769eff7dbe8602" w:history="1">
        <w:r>
          <w:rPr>
            <w:rFonts w:ascii="Calibri" w:hAnsi="Calibri" w:eastAsia="Calibri" w:cs="Calibri"/>
            <w:color w:val="0000CC"/>
            <w:sz w:val="22"/>
            <w:szCs w:val="22"/>
            <w:u w:val="single"/>
          </w:rPr>
          <w:t xml:space="preserve">https://doi.org/10.1071/AR9730219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Alvarez AM, Rehman FU &amp; Leach JE (1997) Comparison of serological and molecular methods for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rice seed. In: </w:t>
      </w:r>
      <w:r>
        <w:rPr>
          <w:rFonts w:ascii="Calibri" w:hAnsi="Calibri" w:eastAsia="Calibri" w:cs="Calibri"/>
          <w:i/>
          <w:iCs/>
          <w:color w:val="000000"/>
          <w:sz w:val="22"/>
          <w:szCs w:val="22"/>
        </w:rPr>
        <w:t xml:space="preserve">Seed Health Testing: Progress Towards the 21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Century</w:t>
      </w:r>
      <w:r>
        <w:rPr>
          <w:rFonts w:ascii="Calibri" w:hAnsi="Calibri" w:eastAsia="Calibri" w:cs="Calibri"/>
          <w:color w:val="000000"/>
          <w:sz w:val="22"/>
          <w:szCs w:val="22"/>
        </w:rPr>
        <w:t xml:space="preserve">. JD Hutchins &amp; JC Reeves (Eds.). pp. 175-183.</w:t>
      </w:r>
    </w:p>
    <w:p>
      <w:pPr>
        <w:widowControl w:val="on"/>
        <w:pBdr/>
        <w:spacing w:before="220" w:after="220" w:line="240" w:lineRule="auto"/>
        <w:ind w:left="0" w:right="0"/>
        <w:jc w:val="left"/>
      </w:pPr>
      <w:r>
        <w:rPr>
          <w:rFonts w:ascii="Calibri" w:hAnsi="Calibri" w:eastAsia="Calibri" w:cs="Calibri"/>
          <w:color w:val="000000"/>
          <w:sz w:val="22"/>
          <w:szCs w:val="22"/>
        </w:rPr>
        <w:t xml:space="preserve">Anuratha CS &amp; Gnanamanickam SS (1987)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suppresses development of bacterial blight symptoms. </w:t>
      </w:r>
      <w:r>
        <w:rPr>
          <w:rFonts w:ascii="Calibri" w:hAnsi="Calibri" w:eastAsia="Calibri" w:cs="Calibri"/>
          <w:i/>
          <w:iCs/>
          <w:color w:val="000000"/>
          <w:sz w:val="22"/>
          <w:szCs w:val="22"/>
        </w:rPr>
        <w:t xml:space="preserve">International Rice Research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Awoderv VA, Bangura N &amp; John VT (1991) Incidence, distribution and severity of bacterial diseases on rice in West Africa. </w:t>
      </w:r>
      <w:r>
        <w:rPr>
          <w:rFonts w:ascii="Calibri" w:hAnsi="Calibri" w:eastAsia="Calibri" w:cs="Calibri"/>
          <w:i/>
          <w:iCs/>
          <w:color w:val="000000"/>
          <w:sz w:val="22"/>
          <w:szCs w:val="22"/>
        </w:rPr>
        <w:t xml:space="preserve">Tropical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113–117.</w:t>
      </w:r>
    </w:p>
    <w:p>
      <w:pPr>
        <w:widowControl w:val="on"/>
        <w:pBdr/>
        <w:spacing w:before="220" w:after="220" w:line="240" w:lineRule="auto"/>
        <w:ind w:left="0" w:right="0"/>
        <w:jc w:val="left"/>
      </w:pPr>
      <w:r>
        <w:rPr>
          <w:rFonts w:ascii="Calibri" w:hAnsi="Calibri" w:eastAsia="Calibri" w:cs="Calibri"/>
          <w:color w:val="000000"/>
          <w:sz w:val="22"/>
          <w:szCs w:val="22"/>
        </w:rPr>
        <w:t xml:space="preserve">Bangratz M, Wonni I, Kini K, Sondo M, Brugidou C, Béna G, Gnacko F, Barro M, Koebnik R, Silué D &amp; Tollenaere C (2020) Design of a new multiplex PCR assay for rice pathogenic bacteria detection and its application to infer disease incidence and detect co-infection in rice fields in Burkina Faso.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e0232115. </w:t>
      </w:r>
      <w:hyperlink r:id="rId865569eff7dbe8810" w:history="1">
        <w:r>
          <w:rPr>
            <w:rFonts w:ascii="Calibri" w:hAnsi="Calibri" w:eastAsia="Calibri" w:cs="Calibri"/>
            <w:color w:val="0000CC"/>
            <w:sz w:val="22"/>
            <w:szCs w:val="22"/>
            <w:u w:val="single"/>
          </w:rPr>
          <w:t xml:space="preserve">https://doi.org/10.1371/journal.pone.0232115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Benedict AA, Alvarez AM, Berestecky J, Imanaka W, Mizumoto CY, Pollard LW, Mew TW &amp; Gonzalez CF (1989) Pathovar-specific monoclonal antibodies for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for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322-328.</w:t>
      </w:r>
    </w:p>
    <w:p>
      <w:pPr>
        <w:widowControl w:val="on"/>
        <w:pBdr/>
        <w:spacing w:before="220" w:after="220" w:line="240" w:lineRule="auto"/>
        <w:ind w:left="0" w:right="0"/>
        <w:jc w:val="left"/>
      </w:pPr>
      <w:r>
        <w:rPr>
          <w:rFonts w:ascii="Calibri" w:hAnsi="Calibri" w:eastAsia="Calibri" w:cs="Calibri"/>
          <w:color w:val="000000"/>
          <w:sz w:val="22"/>
          <w:szCs w:val="22"/>
        </w:rPr>
        <w:t xml:space="preserve">Bokura U (1911) Rice bacterial leaf blight. </w:t>
      </w:r>
      <w:r>
        <w:rPr>
          <w:rFonts w:ascii="Calibri" w:hAnsi="Calibri" w:eastAsia="Calibri" w:cs="Calibri"/>
          <w:i/>
          <w:iCs/>
          <w:color w:val="000000"/>
          <w:sz w:val="22"/>
          <w:szCs w:val="22"/>
        </w:rPr>
        <w:t xml:space="preserve">Bulletin of the Imperial Agricultural Association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(9), 62-66; (10), 54-57; (12) 58-61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(1971) Nomenclature of the bacterial leaf streak pathogen of rice.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72.</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Guide to plant pathogenic bacteria. Farnham Royal, Slough, UK: CAB International, 332pp.</w:t>
      </w:r>
    </w:p>
    <w:p>
      <w:pPr>
        <w:widowControl w:val="on"/>
        <w:pBdr/>
        <w:spacing w:before="220" w:after="220" w:line="240" w:lineRule="auto"/>
        <w:ind w:left="0" w:right="0"/>
        <w:jc w:val="left"/>
      </w:pPr>
      <w:r>
        <w:rPr>
          <w:rFonts w:ascii="Calibri" w:hAnsi="Calibri" w:eastAsia="Calibri" w:cs="Calibri"/>
          <w:color w:val="000000"/>
          <w:sz w:val="22"/>
          <w:szCs w:val="22"/>
        </w:rPr>
        <w:t xml:space="preserve">Brar DS &amp; Khush GS (1997) Alien introgression in rice. </w:t>
      </w:r>
      <w:r>
        <w:rPr>
          <w:rFonts w:ascii="Calibri" w:hAnsi="Calibri" w:eastAsia="Calibri" w:cs="Calibri"/>
          <w:i/>
          <w:iCs/>
          <w:color w:val="000000"/>
          <w:sz w:val="22"/>
          <w:szCs w:val="22"/>
        </w:rPr>
        <w:t xml:space="preserve">Plant Molecular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35–47.</w:t>
      </w:r>
    </w:p>
    <w:p>
      <w:pPr>
        <w:widowControl w:val="on"/>
        <w:pBdr/>
        <w:spacing w:before="220" w:after="220" w:line="240" w:lineRule="auto"/>
        <w:ind w:left="0" w:right="0"/>
        <w:jc w:val="left"/>
      </w:pPr>
      <w:r>
        <w:rPr>
          <w:rFonts w:ascii="Calibri" w:hAnsi="Calibri" w:eastAsia="Calibri" w:cs="Calibri"/>
          <w:color w:val="000000"/>
          <w:sz w:val="22"/>
          <w:szCs w:val="22"/>
        </w:rPr>
        <w:t xml:space="preserve">Busungu C, Taura S, Sakagami J-I &amp; Ichitani K (2016) Identification and linkage analysis of a new rice bacterial blight resistance gene from XM14, a mutant line from IR24. </w:t>
      </w:r>
      <w:r>
        <w:rPr>
          <w:rFonts w:ascii="Calibri" w:hAnsi="Calibri" w:eastAsia="Calibri" w:cs="Calibri"/>
          <w:i/>
          <w:iCs/>
          <w:color w:val="000000"/>
          <w:sz w:val="22"/>
          <w:szCs w:val="22"/>
        </w:rPr>
        <w:t xml:space="preserve">Breeding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636–645. </w:t>
      </w:r>
      <w:hyperlink r:id="rId259769eff7dbe8aa4" w:history="1">
        <w:r>
          <w:rPr>
            <w:rFonts w:ascii="Calibri" w:hAnsi="Calibri" w:eastAsia="Calibri" w:cs="Calibri"/>
            <w:color w:val="0000CC"/>
            <w:sz w:val="22"/>
            <w:szCs w:val="22"/>
            <w:u w:val="single"/>
          </w:rPr>
          <w:t xml:space="preserve">https://doi.org/10.1270/jsbbs.16062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(2022a)</w:t>
      </w:r>
      <w:r>
        <w:rPr>
          <w:rFonts w:ascii="Calibri" w:hAnsi="Calibri" w:eastAsia="Calibri" w:cs="Calibri"/>
          <w:i/>
          <w:iCs/>
          <w:color w:val="000000"/>
          <w:sz w:val="22"/>
          <w:szCs w:val="22"/>
        </w:rPr>
        <w:t xml:space="preserve"> 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(bacterial leaf blight of rice). Datasheet: </w:t>
      </w:r>
      <w:hyperlink r:id="rId973869eff7dbe8b17" w:history="1">
        <w:r>
          <w:rPr>
            <w:rFonts w:ascii="Calibri" w:hAnsi="Calibri" w:eastAsia="Calibri" w:cs="Calibri"/>
            <w:color w:val="0000CC"/>
            <w:sz w:val="22"/>
            <w:szCs w:val="22"/>
            <w:u w:val="single"/>
          </w:rPr>
          <w:t xml:space="preserve">https://www.cabi.org/isc/datasheet/56956</w:t>
        </w:r>
      </w:hyperlink>
      <w:r>
        <w:rPr>
          <w:rFonts w:ascii="Calibri" w:hAnsi="Calibri" w:eastAsia="Calibri" w:cs="Calibri"/>
          <w:color w:val="000000"/>
          <w:sz w:val="22"/>
          <w:szCs w:val="22"/>
        </w:rPr>
        <w:t xml:space="preserve"> [last accessed in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(2022b)</w:t>
      </w:r>
      <w:r>
        <w:rPr>
          <w:rFonts w:ascii="Calibri" w:hAnsi="Calibri" w:eastAsia="Calibri" w:cs="Calibri"/>
          <w:i/>
          <w:iCs/>
          <w:color w:val="000000"/>
          <w:sz w:val="22"/>
          <w:szCs w:val="22"/>
        </w:rPr>
        <w:t xml:space="preserve"> 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(bacterial leaf streak of rice). Datasheet: </w:t>
      </w:r>
      <w:hyperlink r:id="rId516869eff7dbe8b94" w:history="1">
        <w:r>
          <w:rPr>
            <w:rFonts w:ascii="Calibri" w:hAnsi="Calibri" w:eastAsia="Calibri" w:cs="Calibri"/>
            <w:color w:val="0000CC"/>
            <w:sz w:val="22"/>
            <w:szCs w:val="22"/>
            <w:u w:val="single"/>
          </w:rPr>
          <w:t xml:space="preserve">https://www.cabi.org/isc/datasheet/56977</w:t>
        </w:r>
      </w:hyperlink>
      <w:r>
        <w:rPr>
          <w:rFonts w:ascii="Calibri" w:hAnsi="Calibri" w:eastAsia="Calibri" w:cs="Calibri"/>
          <w:color w:val="000000"/>
          <w:sz w:val="22"/>
          <w:szCs w:val="22"/>
        </w:rPr>
        <w:t xml:space="preserve"> [last accessed in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CABI Plantwise Knowledge Bank (2022) Management of Bacterial Leaf Blight (BLB) of Rice (Bangladesh): </w:t>
      </w:r>
      <w:hyperlink r:id="rId805669eff7dbe8bd3" w:history="1">
        <w:r>
          <w:rPr>
            <w:rFonts w:ascii="Calibri" w:hAnsi="Calibri" w:eastAsia="Calibri" w:cs="Calibri"/>
            <w:color w:val="0000CC"/>
            <w:sz w:val="22"/>
            <w:szCs w:val="22"/>
            <w:u w:val="single"/>
          </w:rPr>
          <w:t xml:space="preserve">https://www.plantwise.org/KnowledgeBank/pmdg/20167800391</w:t>
        </w:r>
      </w:hyperlink>
      <w:r>
        <w:rPr>
          <w:rFonts w:ascii="Calibri" w:hAnsi="Calibri" w:eastAsia="Calibri" w:cs="Calibri"/>
          <w:color w:val="000000"/>
          <w:sz w:val="22"/>
          <w:szCs w:val="22"/>
        </w:rPr>
        <w:t xml:space="preserve"> [last accessed in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Cai X, Fan J, Jiang Z, Basso B, Sala F, Spada A, Grassi F &amp; Lu B-R (2013) The puzzle of Italian rice origin and evolution: determining genetic divergence and affinity of rice germplasm from Italy and Asia.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e80351. </w:t>
      </w:r>
      <w:hyperlink r:id="rId482869eff7dbe8c55" w:history="1">
        <w:r>
          <w:rPr>
            <w:rFonts w:ascii="Calibri" w:hAnsi="Calibri" w:eastAsia="Calibri" w:cs="Calibri"/>
            <w:color w:val="0000CC"/>
            <w:sz w:val="22"/>
            <w:szCs w:val="22"/>
            <w:u w:val="single"/>
          </w:rPr>
          <w:t xml:space="preserve">https://doi.org/10.1371/journal.pone.0080351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Cao J, Chu C 1, Zhang M, He L, Qin L, Li X &amp; Yuan M (2020) Different cell wall-degradation ability leads to tissue-specificity between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187-197. </w:t>
      </w:r>
      <w:hyperlink r:id="rId718569eff7dbe8d47" w:history="1">
        <w:r>
          <w:rPr>
            <w:rFonts w:ascii="Calibri" w:hAnsi="Calibri" w:eastAsia="Calibri" w:cs="Calibri"/>
            <w:color w:val="0000CC"/>
            <w:sz w:val="22"/>
            <w:szCs w:val="22"/>
            <w:u w:val="single"/>
          </w:rPr>
          <w:t xml:space="preserve">https://doi.org/10.3390/pathogens9030187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Chand T, Sing N, Sing H &amp; Thind B S (1979) Field efficacy of stable bleaching powder to control bacterial blight of rice in rice. </w:t>
      </w:r>
      <w:r>
        <w:rPr>
          <w:rFonts w:ascii="Calibri" w:hAnsi="Calibri" w:eastAsia="Calibri" w:cs="Calibri"/>
          <w:i/>
          <w:iCs/>
          <w:color w:val="000000"/>
          <w:sz w:val="22"/>
          <w:szCs w:val="22"/>
        </w:rPr>
        <w:t xml:space="preserve">International Rice Research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4, </w:t>
      </w:r>
      <w:r>
        <w:rPr>
          <w:rFonts w:ascii="Calibri" w:hAnsi="Calibri" w:eastAsia="Calibri" w:cs="Calibri"/>
          <w:color w:val="000000"/>
          <w:sz w:val="22"/>
          <w:szCs w:val="22"/>
        </w:rPr>
        <w:t xml:space="preserve">12–13.</w:t>
      </w:r>
    </w:p>
    <w:p>
      <w:pPr>
        <w:widowControl w:val="on"/>
        <w:pBdr/>
        <w:spacing w:before="220" w:after="220" w:line="240" w:lineRule="auto"/>
        <w:ind w:left="0" w:right="0"/>
        <w:jc w:val="left"/>
      </w:pPr>
      <w:r>
        <w:rPr>
          <w:rFonts w:ascii="Calibri" w:hAnsi="Calibri" w:eastAsia="Calibri" w:cs="Calibri"/>
          <w:color w:val="000000"/>
          <w:sz w:val="22"/>
          <w:szCs w:val="22"/>
        </w:rPr>
        <w:t xml:space="preserve">Chae JC, Hung NB, Yu SM, Lee HK &amp; Lee YH (2014) Diversity of bacteriophages infecting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paddy fields and its potential to control bacterial leaf blight of rice. </w:t>
      </w:r>
      <w:r>
        <w:rPr>
          <w:rFonts w:ascii="Calibri" w:hAnsi="Calibri" w:eastAsia="Calibri" w:cs="Calibri"/>
          <w:i/>
          <w:iCs/>
          <w:color w:val="000000"/>
          <w:sz w:val="22"/>
          <w:szCs w:val="22"/>
        </w:rPr>
        <w:t xml:space="preserve">Journal of Microbiology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740–747. </w:t>
      </w:r>
      <w:hyperlink r:id="rId279369eff7dbe8e58" w:history="1">
        <w:r>
          <w:rPr>
            <w:rFonts w:ascii="Calibri" w:hAnsi="Calibri" w:eastAsia="Calibri" w:cs="Calibri"/>
            <w:color w:val="0000CC"/>
            <w:sz w:val="22"/>
            <w:szCs w:val="22"/>
            <w:u w:val="single"/>
          </w:rPr>
          <w:t xml:space="preserve">https://doi.org/10.4014/jmb.1402.02013</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Chattopadhyay S &amp; Mukherjee N (1968) Occurrence in nature of collateral hosts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difformis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incitant of bacterial blight of rice.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441-442. </w:t>
      </w:r>
    </w:p>
    <w:p>
      <w:pPr>
        <w:widowControl w:val="on"/>
        <w:pBdr/>
        <w:spacing w:before="220" w:after="220" w:line="240" w:lineRule="auto"/>
        <w:ind w:left="0" w:right="0"/>
        <w:jc w:val="left"/>
      </w:pPr>
      <w:r>
        <w:rPr>
          <w:rFonts w:ascii="Calibri" w:hAnsi="Calibri" w:eastAsia="Calibri" w:cs="Calibri"/>
          <w:color w:val="000000"/>
          <w:sz w:val="22"/>
          <w:szCs w:val="22"/>
        </w:rPr>
        <w:t xml:space="preserve">Chen XL, Yu L, Gao LL, Jiang T, Li QY &amp; Huang Q (2012) Elevational variation in diversity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South-West China.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160</w:t>
      </w:r>
      <w:r>
        <w:rPr>
          <w:rFonts w:ascii="Calibri" w:hAnsi="Calibri" w:eastAsia="Calibri" w:cs="Calibri"/>
          <w:color w:val="000000"/>
          <w:sz w:val="22"/>
          <w:szCs w:val="22"/>
        </w:rPr>
        <w:t xml:space="preserve">, 261-268. </w:t>
      </w:r>
      <w:hyperlink r:id="rId651869eff7dbe8fdb" w:history="1">
        <w:r>
          <w:rPr>
            <w:rFonts w:ascii="Calibri" w:hAnsi="Calibri" w:eastAsia="Calibri" w:cs="Calibri"/>
            <w:color w:val="0000CC"/>
            <w:sz w:val="22"/>
            <w:szCs w:val="22"/>
            <w:u w:val="single"/>
          </w:rPr>
          <w:t xml:space="preserve">https://doi.org/10.1111/j.1439-0434.2012.01892</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Chen X, Liu P, Mei L, He X, Chen L, Liu H, Shen S, Ji Z, Zheng X, Zhang Y, Gao Z, Zeng D, Qian Q &amp; Ma B (2021) Xa7, a new executor R gene that confers durable and broad-spectrum resistance to bacterial blight disease in rice. </w:t>
      </w:r>
      <w:r>
        <w:rPr>
          <w:rFonts w:ascii="Calibri" w:hAnsi="Calibri" w:eastAsia="Calibri" w:cs="Calibri"/>
          <w:i/>
          <w:iCs/>
          <w:color w:val="000000"/>
          <w:sz w:val="22"/>
          <w:szCs w:val="22"/>
        </w:rPr>
        <w:t xml:space="preserve">Plant Communications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100143, 14pp. </w:t>
      </w:r>
      <w:hyperlink r:id="rId460169eff7dbe9061" w:history="1">
        <w:r>
          <w:rPr>
            <w:rFonts w:ascii="Calibri" w:hAnsi="Calibri" w:eastAsia="Calibri" w:cs="Calibri"/>
            <w:color w:val="0000CC"/>
            <w:sz w:val="22"/>
            <w:szCs w:val="22"/>
            <w:u w:val="single"/>
          </w:rPr>
          <w:t xml:space="preserve">https://doi.org/10.1016/j.xplc.2021.100143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Chien CC, Chou MY, Chen CY &amp; Ming-Che Shih M-C (2019) Analysis of genetic diversity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populations in Taiwan. </w:t>
      </w:r>
      <w:r>
        <w:rPr>
          <w:rFonts w:ascii="Calibri" w:hAnsi="Calibri" w:eastAsia="Calibri" w:cs="Calibri"/>
          <w:i/>
          <w:iCs/>
          <w:color w:val="000000"/>
          <w:sz w:val="22"/>
          <w:szCs w:val="22"/>
        </w:rPr>
        <w:t xml:space="preserve">Science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316, 15pp. </w:t>
      </w:r>
      <w:hyperlink r:id="rId104569eff7dbe9112" w:history="1">
        <w:r>
          <w:rPr>
            <w:rFonts w:ascii="Calibri" w:hAnsi="Calibri" w:eastAsia="Calibri" w:cs="Calibri"/>
            <w:color w:val="0000CC"/>
            <w:sz w:val="22"/>
            <w:szCs w:val="22"/>
            <w:u w:val="single"/>
          </w:rPr>
          <w:t xml:space="preserve">https://doi.org/10.1038/s41598-018-36575-x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Cho MS, Kang MJ, Kim CK, Seol YJ, Hahn JH, Park SC, Hwang DJ, Ahn T-Y, Park DH, Lim CK &amp; Park DS (2011) Sensitive and specific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by real-time bio-PCR using pathovar-specific primers based on an rhs family gene.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589–594.</w:t>
      </w:r>
    </w:p>
    <w:p>
      <w:pPr>
        <w:widowControl w:val="on"/>
        <w:pBdr/>
        <w:spacing w:before="220" w:after="220" w:line="240" w:lineRule="auto"/>
        <w:ind w:left="0" w:right="0"/>
        <w:jc w:val="left"/>
      </w:pPr>
      <w:r>
        <w:rPr>
          <w:rFonts w:ascii="Calibri" w:hAnsi="Calibri" w:eastAsia="Calibri" w:cs="Calibri"/>
          <w:color w:val="000000"/>
          <w:sz w:val="22"/>
          <w:szCs w:val="22"/>
        </w:rPr>
        <w:t xml:space="preserve">COSAVE (2018) Guidelines for the implementation of the specific phytosanitary surveillance system: case study: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Inter-American Institute for Cooperation on Agriculture, Comité Regional de Sanidad Vegetal del Cono Sur; José Manuel Galarza. Montevideo, Uruguay: IICA, 34pp.</w:t>
      </w:r>
    </w:p>
    <w:p>
      <w:pPr>
        <w:widowControl w:val="on"/>
        <w:pBdr/>
        <w:spacing w:before="220" w:after="220" w:line="240" w:lineRule="auto"/>
        <w:ind w:left="0" w:right="0"/>
        <w:jc w:val="left"/>
      </w:pPr>
      <w:r>
        <w:rPr>
          <w:rFonts w:ascii="Calibri" w:hAnsi="Calibri" w:eastAsia="Calibri" w:cs="Calibri"/>
          <w:color w:val="000000"/>
          <w:sz w:val="22"/>
          <w:szCs w:val="22"/>
        </w:rPr>
        <w:t xml:space="preserve">Cottyn B, Cerez MT &amp; Mew TW (1994) Chapter 7: Bacteria. In: </w:t>
      </w:r>
      <w:r>
        <w:rPr>
          <w:rFonts w:ascii="Calibri" w:hAnsi="Calibri" w:eastAsia="Calibri" w:cs="Calibri"/>
          <w:i/>
          <w:iCs/>
          <w:color w:val="000000"/>
          <w:sz w:val="22"/>
          <w:szCs w:val="22"/>
        </w:rPr>
        <w:t xml:space="preserve">A Manual of Rice Seed Health Testing</w:t>
      </w:r>
      <w:r>
        <w:rPr>
          <w:rFonts w:ascii="Calibri" w:hAnsi="Calibri" w:eastAsia="Calibri" w:cs="Calibri"/>
          <w:color w:val="000000"/>
          <w:sz w:val="22"/>
          <w:szCs w:val="22"/>
        </w:rPr>
        <w:t xml:space="preserve"> (eds Mew TW &amp; Misra JK), pp.29-46. IRRI, Manila,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Cui Z, Ojaghian MR, Tao Z, Kakar KU, Zeng J, Zhao W, Duan Y, Vera Cruz CM, Li B, Zhu B &amp; Xie G (2016) Multiplex PCR assay for simultaneous detection of six major bacterial pathogens of rice. </w:t>
      </w:r>
      <w:r>
        <w:rPr>
          <w:rFonts w:ascii="Calibri" w:hAnsi="Calibri" w:eastAsia="Calibri" w:cs="Calibri"/>
          <w:i/>
          <w:iCs/>
          <w:color w:val="000000"/>
          <w:sz w:val="22"/>
          <w:szCs w:val="22"/>
        </w:rPr>
        <w:t xml:space="preserve">Journal of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1357–1367. </w:t>
      </w:r>
      <w:hyperlink r:id="rId655469eff7dbe92c4" w:history="1">
        <w:r>
          <w:rPr>
            <w:rFonts w:ascii="Calibri" w:hAnsi="Calibri" w:eastAsia="Calibri" w:cs="Calibri"/>
            <w:color w:val="0000CC"/>
            <w:sz w:val="22"/>
            <w:szCs w:val="22"/>
            <w:u w:val="single"/>
          </w:rPr>
          <w:t xml:space="preserve">https://doi.org/10.1111/jam.13094</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Dath AP &amp; Devadath S (1983) Role of inoculum in irrigation water and soil in the incidence of bacterial blight of rice.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142-144.</w:t>
      </w:r>
    </w:p>
    <w:p>
      <w:pPr>
        <w:widowControl w:val="on"/>
        <w:pBdr/>
        <w:spacing w:before="220" w:after="220" w:line="240" w:lineRule="auto"/>
        <w:ind w:left="0" w:right="0"/>
        <w:jc w:val="left"/>
      </w:pPr>
      <w:r>
        <w:rPr>
          <w:rFonts w:ascii="Calibri" w:hAnsi="Calibri" w:eastAsia="Calibri" w:cs="Calibri"/>
          <w:color w:val="000000"/>
          <w:sz w:val="22"/>
          <w:szCs w:val="22"/>
        </w:rPr>
        <w:t xml:space="preserve">Devadath S (1989) Chemical control of bacterial blight of rice. In: </w:t>
      </w:r>
      <w:r>
        <w:rPr>
          <w:rFonts w:ascii="Calibri" w:hAnsi="Calibri" w:eastAsia="Calibri" w:cs="Calibri"/>
          <w:i/>
          <w:iCs/>
          <w:color w:val="000000"/>
          <w:sz w:val="22"/>
          <w:szCs w:val="22"/>
        </w:rPr>
        <w:t xml:space="preserve">Bacterial Blight of Rice – Proceedings of the International Workshop on Bacterial Blight of Rice </w:t>
      </w:r>
      <w:r>
        <w:rPr>
          <w:rFonts w:ascii="Calibri" w:hAnsi="Calibri" w:eastAsia="Calibri" w:cs="Calibri"/>
          <w:color w:val="000000"/>
          <w:sz w:val="22"/>
          <w:szCs w:val="22"/>
        </w:rPr>
        <w:t xml:space="preserve">14 – 18 March 1988. IRRI, Manila, Philippines, 89-98. </w:t>
      </w:r>
    </w:p>
    <w:p>
      <w:pPr>
        <w:widowControl w:val="on"/>
        <w:pBdr/>
        <w:spacing w:before="220" w:after="220" w:line="240" w:lineRule="auto"/>
        <w:ind w:left="0" w:right="0"/>
        <w:jc w:val="left"/>
      </w:pPr>
      <w:r>
        <w:rPr>
          <w:rFonts w:ascii="Calibri" w:hAnsi="Calibri" w:eastAsia="Calibri" w:cs="Calibri"/>
          <w:color w:val="000000"/>
          <w:sz w:val="22"/>
          <w:szCs w:val="22"/>
        </w:rPr>
        <w:t xml:space="preserve">Devadath S &amp; Dath AP (1970) Epidemiology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13-16.</w:t>
      </w:r>
    </w:p>
    <w:p>
      <w:pPr>
        <w:widowControl w:val="on"/>
        <w:pBdr/>
        <w:spacing w:before="220" w:after="220" w:line="240" w:lineRule="auto"/>
        <w:ind w:left="0" w:right="0"/>
        <w:jc w:val="left"/>
      </w:pPr>
      <w:r>
        <w:rPr>
          <w:rFonts w:ascii="Calibri" w:hAnsi="Calibri" w:eastAsia="Calibri" w:cs="Calibri"/>
          <w:color w:val="000000"/>
          <w:sz w:val="22"/>
          <w:szCs w:val="22"/>
        </w:rPr>
        <w:t xml:space="preserve">Devadath S &amp; Dath AP (1985) Infected chaff as a source of inoculum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to the rice crop. </w:t>
      </w:r>
      <w:r>
        <w:rPr>
          <w:rFonts w:ascii="Calibri" w:hAnsi="Calibri" w:eastAsia="Calibri" w:cs="Calibri"/>
          <w:i/>
          <w:iCs/>
          <w:color w:val="000000"/>
          <w:sz w:val="22"/>
          <w:szCs w:val="22"/>
        </w:rPr>
        <w:t xml:space="preserve">Zeitschrift für Pflanzenkrankheiten und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485-488. </w:t>
      </w:r>
    </w:p>
    <w:p>
      <w:pPr>
        <w:widowControl w:val="on"/>
        <w:pBdr/>
        <w:spacing w:before="220" w:after="220" w:line="240" w:lineRule="auto"/>
        <w:ind w:left="0" w:right="0"/>
        <w:jc w:val="left"/>
      </w:pPr>
      <w:r>
        <w:rPr>
          <w:rFonts w:ascii="Calibri" w:hAnsi="Calibri" w:eastAsia="Calibri" w:cs="Calibri"/>
          <w:color w:val="000000"/>
          <w:sz w:val="22"/>
          <w:szCs w:val="22"/>
        </w:rPr>
        <w:t xml:space="preserve">Djedatin G, Ndjiondjop MN, Sanni A, Lorieux M, Verdier V, Ghesquiere A (2016) Identification of novel major and minor QTLs associated with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(African strains) resistance in rice (</w:t>
      </w:r>
      <w:r>
        <w:rPr>
          <w:rFonts w:ascii="Calibri" w:hAnsi="Calibri" w:eastAsia="Calibri" w:cs="Calibri"/>
          <w:i/>
          <w:iCs/>
          <w:color w:val="000000"/>
          <w:sz w:val="22"/>
          <w:szCs w:val="22"/>
        </w:rPr>
        <w:t xml:space="preserve">Oryza sativa </w:t>
      </w:r>
      <w:r>
        <w:rPr>
          <w:rFonts w:ascii="Calibri" w:hAnsi="Calibri" w:eastAsia="Calibri" w:cs="Calibri"/>
          <w:color w:val="000000"/>
          <w:sz w:val="22"/>
          <w:szCs w:val="22"/>
        </w:rPr>
        <w:t xml:space="preserve">L.). </w:t>
      </w:r>
      <w:r>
        <w:rPr>
          <w:rFonts w:ascii="Calibri" w:hAnsi="Calibri" w:eastAsia="Calibri" w:cs="Calibri"/>
          <w:i/>
          <w:iCs/>
          <w:color w:val="000000"/>
          <w:sz w:val="22"/>
          <w:szCs w:val="22"/>
        </w:rPr>
        <w:t xml:space="preserve">Rice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18. </w:t>
      </w:r>
      <w:hyperlink r:id="rId568869eff7dbe957b" w:history="1">
        <w:r>
          <w:rPr>
            <w:rFonts w:ascii="Calibri" w:hAnsi="Calibri" w:eastAsia="Calibri" w:cs="Calibri"/>
            <w:color w:val="0000CC"/>
            <w:sz w:val="22"/>
            <w:szCs w:val="22"/>
            <w:u w:val="single"/>
          </w:rPr>
          <w:t xml:space="preserve">https://doi.org/10.1186/s12284-016-0090-9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Dowson WJ (1943) On the generic names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Bacterium</w:t>
      </w:r>
      <w:r>
        <w:rPr>
          <w:rFonts w:ascii="Calibri" w:hAnsi="Calibri" w:eastAsia="Calibri" w:cs="Calibri"/>
          <w:color w:val="000000"/>
          <w:sz w:val="22"/>
          <w:szCs w:val="22"/>
        </w:rPr>
        <w:t xml:space="preserve"> for certain bacterial plant pathogens. </w:t>
      </w:r>
      <w:r>
        <w:rPr>
          <w:rFonts w:ascii="Calibri" w:hAnsi="Calibri" w:eastAsia="Calibri" w:cs="Calibri"/>
          <w:i/>
          <w:iCs/>
          <w:color w:val="000000"/>
          <w:sz w:val="22"/>
          <w:szCs w:val="22"/>
        </w:rPr>
        <w:t xml:space="preserve">Transactions British Mycological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4-14.</w:t>
      </w:r>
    </w:p>
    <w:p>
      <w:pPr>
        <w:widowControl w:val="on"/>
        <w:pBdr/>
        <w:spacing w:before="220" w:after="220" w:line="240" w:lineRule="auto"/>
        <w:ind w:left="0" w:right="0"/>
        <w:jc w:val="left"/>
      </w:pPr>
      <w:r>
        <w:rPr>
          <w:rFonts w:ascii="Calibri" w:hAnsi="Calibri" w:eastAsia="Calibri" w:cs="Calibri"/>
          <w:color w:val="000000"/>
          <w:sz w:val="22"/>
          <w:szCs w:val="22"/>
        </w:rPr>
        <w:t xml:space="preserve">Durgapal JC (1985) Self-sown plants from bacterial blight-infected rice seeds – a possible source of primary infection in northwest India. </w:t>
      </w:r>
      <w:r>
        <w:rPr>
          <w:rFonts w:ascii="Calibri" w:hAnsi="Calibri" w:eastAsia="Calibri" w:cs="Calibri"/>
          <w:i/>
          <w:iCs/>
          <w:color w:val="000000"/>
          <w:sz w:val="22"/>
          <w:szCs w:val="22"/>
        </w:rPr>
        <w:t xml:space="preserve">Current Science, 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1283-1284.</w:t>
      </w:r>
    </w:p>
    <w:p>
      <w:pPr>
        <w:widowControl w:val="on"/>
        <w:pBdr/>
        <w:spacing w:before="220" w:after="220" w:line="240" w:lineRule="auto"/>
        <w:ind w:left="0" w:right="0"/>
        <w:jc w:val="left"/>
      </w:pPr>
      <w:r>
        <w:rPr>
          <w:rFonts w:ascii="Calibri" w:hAnsi="Calibri" w:eastAsia="Calibri" w:cs="Calibri"/>
          <w:color w:val="000000"/>
          <w:sz w:val="22"/>
          <w:szCs w:val="22"/>
        </w:rPr>
        <w:t xml:space="preserve">Dye DW (1978) Genus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Dowson 1939. In: Young JM, Dye DW, Bradbury JF, Panagopoulos CG &amp; Robbs CF (1978) A proposed nomenclature and classification for plant pathogenic bacteria.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153-177.</w:t>
      </w:r>
    </w:p>
    <w:p>
      <w:pPr>
        <w:widowControl w:val="on"/>
        <w:pBdr/>
        <w:spacing w:before="220" w:after="220" w:line="240" w:lineRule="auto"/>
        <w:ind w:left="0" w:right="0"/>
        <w:jc w:val="left"/>
      </w:pPr>
      <w:r>
        <w:rPr>
          <w:rFonts w:ascii="Calibri" w:hAnsi="Calibri" w:eastAsia="Calibri" w:cs="Calibri"/>
          <w:color w:val="000000"/>
          <w:sz w:val="22"/>
          <w:szCs w:val="22"/>
        </w:rPr>
        <w:t xml:space="preserve">Dye DW &amp; Lelliott RA (1974) Genus II.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Dowson 1939. In: </w:t>
      </w:r>
      <w:r>
        <w:rPr>
          <w:rFonts w:ascii="Calibri" w:hAnsi="Calibri" w:eastAsia="Calibri" w:cs="Calibri"/>
          <w:i/>
          <w:iCs/>
          <w:color w:val="000000"/>
          <w:sz w:val="22"/>
          <w:szCs w:val="22"/>
        </w:rPr>
        <w:t xml:space="preserve">Bergey’s Manual of Determinative Bacteriology</w:t>
      </w:r>
      <w:r>
        <w:rPr>
          <w:rFonts w:ascii="Calibri" w:hAnsi="Calibri" w:eastAsia="Calibri" w:cs="Calibri"/>
          <w:color w:val="000000"/>
          <w:sz w:val="22"/>
          <w:szCs w:val="22"/>
        </w:rPr>
        <w:t xml:space="preserve">. 8</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edition: 243- 249. Eds. R. E. Buchanan and N. E. Gibbons. Williams &amp; Wilkins Co., Baltimore, U.S.A.</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Jeger M, Candresse T, Chatzivassiliou E, Dehnen-Schmutz K, Gilioli G, Gregoire J-C, Jaques Miret JA, MacLeod A, Navajas Navarro M, Niere B, Parnell S, Potting R, Rafoss T, Rossi V, Urek G, Van Bruggen A, Van der Werf W, West J, Winter S, Bragard C, Szurek B, Hollo G and Caffier D. Scientific Opinion on the pest categorisation </w:t>
      </w:r>
      <w:r>
        <w:rPr>
          <w:rFonts w:ascii="Calibri" w:hAnsi="Calibri" w:eastAsia="Calibri" w:cs="Calibri"/>
          <w:i/>
          <w:iCs/>
          <w:color w:val="000000"/>
          <w:sz w:val="22"/>
          <w:szCs w:val="22"/>
        </w:rPr>
        <w:t xml:space="preserve">of Xanthomonas oryzae</w:t>
      </w:r>
      <w:r>
        <w:rPr>
          <w:rFonts w:ascii="Calibri" w:hAnsi="Calibri" w:eastAsia="Calibri" w:cs="Calibri"/>
          <w:color w:val="000000"/>
          <w:sz w:val="22"/>
          <w:szCs w:val="22"/>
        </w:rPr>
        <w:t xml:space="preserve"> pathovars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5109, 25 pp. </w:t>
      </w:r>
      <w:hyperlink r:id="rId438969eff7dbe9894" w:history="1">
        <w:r>
          <w:rPr>
            <w:rFonts w:ascii="Calibri" w:hAnsi="Calibri" w:eastAsia="Calibri" w:cs="Calibri"/>
            <w:color w:val="0000CC"/>
            <w:sz w:val="22"/>
            <w:szCs w:val="22"/>
            <w:u w:val="single"/>
          </w:rPr>
          <w:t xml:space="preserve">https://doi.org/10.2903/j.efsa.2018.5109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(2007) PM7/80 (1) Diagnostic standard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543–553.</w:t>
      </w:r>
    </w:p>
    <w:p>
      <w:pPr>
        <w:widowControl w:val="on"/>
        <w:pBdr/>
        <w:spacing w:before="220" w:after="220" w:line="240" w:lineRule="auto"/>
        <w:ind w:left="0" w:right="0"/>
        <w:jc w:val="left"/>
      </w:pPr>
      <w:r>
        <w:rPr>
          <w:rFonts w:ascii="Calibri" w:hAnsi="Calibri" w:eastAsia="Calibri" w:cs="Calibri"/>
          <w:color w:val="000000"/>
          <w:sz w:val="22"/>
          <w:szCs w:val="22"/>
        </w:rPr>
        <w:t xml:space="preserve">Exconde OR (1973) Yield losses due to bacterial leaf blight of rice. </w:t>
      </w:r>
      <w:r>
        <w:rPr>
          <w:rFonts w:ascii="Calibri" w:hAnsi="Calibri" w:eastAsia="Calibri" w:cs="Calibri"/>
          <w:i/>
          <w:iCs/>
          <w:color w:val="000000"/>
          <w:sz w:val="22"/>
          <w:szCs w:val="22"/>
        </w:rPr>
        <w:t xml:space="preserve">Philippines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128-140.</w:t>
      </w:r>
    </w:p>
    <w:p>
      <w:pPr>
        <w:widowControl w:val="on"/>
        <w:pBdr/>
        <w:spacing w:before="220" w:after="220" w:line="240" w:lineRule="auto"/>
        <w:ind w:left="0" w:right="0"/>
        <w:jc w:val="left"/>
      </w:pPr>
      <w:r>
        <w:rPr>
          <w:rFonts w:ascii="Calibri" w:hAnsi="Calibri" w:eastAsia="Calibri" w:cs="Calibri"/>
          <w:color w:val="000000"/>
          <w:sz w:val="22"/>
          <w:szCs w:val="22"/>
        </w:rPr>
        <w:t xml:space="preserve">Ezuka A (2000) A historical review of bacterial blight of rice. </w:t>
      </w:r>
      <w:r>
        <w:rPr>
          <w:rFonts w:ascii="Calibri" w:hAnsi="Calibri" w:eastAsia="Calibri" w:cs="Calibri"/>
          <w:i/>
          <w:iCs/>
          <w:color w:val="000000"/>
          <w:sz w:val="22"/>
          <w:szCs w:val="22"/>
        </w:rPr>
        <w:t xml:space="preserve">Bulletin of the National Institute of Agrobiological Resources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1-207.</w:t>
      </w:r>
    </w:p>
    <w:p>
      <w:pPr>
        <w:widowControl w:val="on"/>
        <w:pBdr/>
        <w:spacing w:before="220" w:after="220" w:line="240" w:lineRule="auto"/>
        <w:ind w:left="0" w:right="0"/>
        <w:jc w:val="left"/>
      </w:pPr>
      <w:r>
        <w:rPr>
          <w:rFonts w:ascii="Calibri" w:hAnsi="Calibri" w:eastAsia="Calibri" w:cs="Calibri"/>
          <w:color w:val="000000"/>
          <w:sz w:val="22"/>
          <w:szCs w:val="22"/>
        </w:rPr>
        <w:t xml:space="preserve">Fang CT, Lin CF &amp; Chu CL (1956) A preliminary study on the disease cycle of the bacterial leaf blight of rice.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173–185.</w:t>
      </w:r>
    </w:p>
    <w:p>
      <w:pPr>
        <w:widowControl w:val="on"/>
        <w:pBdr/>
        <w:spacing w:before="220" w:after="220" w:line="240" w:lineRule="auto"/>
        <w:ind w:left="0" w:right="0"/>
        <w:jc w:val="left"/>
      </w:pPr>
      <w:r>
        <w:rPr>
          <w:rFonts w:ascii="Calibri" w:hAnsi="Calibri" w:eastAsia="Calibri" w:cs="Calibri"/>
          <w:color w:val="000000"/>
          <w:sz w:val="22"/>
          <w:szCs w:val="22"/>
        </w:rPr>
        <w:t xml:space="preserve">Fang CT, Ken HC, Chen TY, Chu YK, Faan HC &amp; Wu SC (1957) A comparison of the rice bacterial leaf blight organism with the bacterial leaf streak organisms of rice and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Swartz.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99-124.</w:t>
      </w:r>
    </w:p>
    <w:p>
      <w:pPr>
        <w:widowControl w:val="on"/>
        <w:pBdr/>
        <w:spacing w:before="220" w:after="220" w:line="240" w:lineRule="auto"/>
        <w:ind w:left="0" w:right="0"/>
        <w:jc w:val="left"/>
      </w:pPr>
      <w:r>
        <w:rPr>
          <w:rFonts w:ascii="Calibri" w:hAnsi="Calibri" w:eastAsia="Calibri" w:cs="Calibri"/>
          <w:color w:val="000000"/>
          <w:sz w:val="22"/>
          <w:szCs w:val="22"/>
        </w:rPr>
        <w:t xml:space="preserve">Ferrero A &amp; Nguyen NV (2004) The sustainable development of rice-based production systems in Europe. </w:t>
      </w:r>
      <w:r>
        <w:rPr>
          <w:rFonts w:ascii="Calibri" w:hAnsi="Calibri" w:eastAsia="Calibri" w:cs="Calibri"/>
          <w:i/>
          <w:iCs/>
          <w:color w:val="000000"/>
          <w:sz w:val="22"/>
          <w:szCs w:val="22"/>
        </w:rPr>
        <w:t xml:space="preserve">Proceedings of the FAO Rice Conference "Rice is Life"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115-124.</w:t>
      </w:r>
    </w:p>
    <w:p>
      <w:pPr>
        <w:widowControl w:val="on"/>
        <w:pBdr/>
        <w:spacing w:before="220" w:after="220" w:line="240" w:lineRule="auto"/>
        <w:ind w:left="0" w:right="0"/>
        <w:jc w:val="left"/>
      </w:pPr>
      <w:r>
        <w:rPr>
          <w:rFonts w:ascii="Calibri" w:hAnsi="Calibri" w:eastAsia="Calibri" w:cs="Calibri"/>
          <w:color w:val="000000"/>
          <w:sz w:val="22"/>
          <w:szCs w:val="22"/>
        </w:rPr>
        <w:t xml:space="preserve">Gao DY, Xu ZG, Chen ZY, Sun LH, Sun QM, Lu F, Hu BS, Liu YF &amp; Tang LH (2001) Identification of a new gene for resistance to bacterial blight in a somaclonal mutant HX-3 (indica). </w:t>
      </w:r>
      <w:r>
        <w:rPr>
          <w:rFonts w:ascii="Calibri" w:hAnsi="Calibri" w:eastAsia="Calibri" w:cs="Calibri"/>
          <w:i/>
          <w:iCs/>
          <w:color w:val="000000"/>
          <w:sz w:val="22"/>
          <w:szCs w:val="22"/>
        </w:rPr>
        <w:t xml:space="preserve">Rice Genetics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66.</w:t>
      </w:r>
    </w:p>
    <w:p>
      <w:pPr>
        <w:widowControl w:val="on"/>
        <w:pBdr/>
        <w:spacing w:before="220" w:after="220" w:line="240" w:lineRule="auto"/>
        <w:ind w:left="0" w:right="0"/>
        <w:jc w:val="left"/>
      </w:pPr>
      <w:r>
        <w:rPr>
          <w:rFonts w:ascii="Calibri" w:hAnsi="Calibri" w:eastAsia="Calibri" w:cs="Calibri"/>
          <w:color w:val="000000"/>
          <w:sz w:val="22"/>
          <w:szCs w:val="22"/>
        </w:rPr>
        <w:t xml:space="preserve">Ghasemie E, Kazempour MN &amp; Padasht F (2008) Isolation and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the causal agent of bacterial blight of rice in Iran. </w:t>
      </w:r>
      <w:r>
        <w:rPr>
          <w:rFonts w:ascii="Calibri" w:hAnsi="Calibri" w:eastAsia="Calibri" w:cs="Calibri"/>
          <w:i/>
          <w:iCs/>
          <w:color w:val="000000"/>
          <w:sz w:val="22"/>
          <w:szCs w:val="22"/>
        </w:rPr>
        <w:t xml:space="preserve">Journal of Plant Protection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53-62. </w:t>
      </w:r>
      <w:hyperlink r:id="rId203269eff7dbe9c5f" w:history="1">
        <w:r>
          <w:rPr>
            <w:rFonts w:ascii="Calibri" w:hAnsi="Calibri" w:eastAsia="Calibri" w:cs="Calibri"/>
            <w:color w:val="0000CC"/>
            <w:sz w:val="22"/>
            <w:szCs w:val="22"/>
            <w:u w:val="single"/>
          </w:rPr>
          <w:t xml:space="preserve">https://doi.org/10.2478/v10045-008-0006-9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Gnanamanickam SS (2009) Biological Control of Bacterial Blight of Rice. In: </w:t>
      </w:r>
      <w:r>
        <w:rPr>
          <w:rFonts w:ascii="Calibri" w:hAnsi="Calibri" w:eastAsia="Calibri" w:cs="Calibri"/>
          <w:i/>
          <w:iCs/>
          <w:color w:val="000000"/>
          <w:sz w:val="22"/>
          <w:szCs w:val="22"/>
        </w:rPr>
        <w:t xml:space="preserve">Biological Control of Rice Diseases. Progress in Biological Control, vol 8.</w:t>
      </w:r>
      <w:r>
        <w:rPr>
          <w:rFonts w:ascii="Calibri" w:hAnsi="Calibri" w:eastAsia="Calibri" w:cs="Calibri"/>
          <w:color w:val="000000"/>
          <w:sz w:val="22"/>
          <w:szCs w:val="22"/>
        </w:rPr>
        <w:t xml:space="preserve"> Springer, Dordrecht. </w:t>
      </w:r>
      <w:hyperlink r:id="rId615569eff7dbe9cb5" w:history="1">
        <w:r>
          <w:rPr>
            <w:rFonts w:ascii="Calibri" w:hAnsi="Calibri" w:eastAsia="Calibri" w:cs="Calibri"/>
            <w:color w:val="0000CC"/>
            <w:sz w:val="22"/>
            <w:szCs w:val="22"/>
            <w:u w:val="single"/>
          </w:rPr>
          <w:t xml:space="preserve">https://doi.org/10.1007/978-90-481-2465-7_5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Gnanamanickam SS, Alvarez AM, Benedict AA, Sakthivel N &amp; Leach JE (1993) Characterization of weakly virulent bacterial strains associated with the bacterial blight (BB) or leaf streak (BLS) in southern India. </w:t>
      </w:r>
      <w:r>
        <w:rPr>
          <w:rFonts w:ascii="Calibri" w:hAnsi="Calibri" w:eastAsia="Calibri" w:cs="Calibri"/>
          <w:i/>
          <w:iCs/>
          <w:color w:val="000000"/>
          <w:sz w:val="22"/>
          <w:szCs w:val="22"/>
        </w:rPr>
        <w:t xml:space="preserve">International Rice Research Institute Newsletter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5–16.</w:t>
      </w:r>
    </w:p>
    <w:p>
      <w:pPr>
        <w:widowControl w:val="on"/>
        <w:pBdr/>
        <w:spacing w:before="220" w:after="220" w:line="240" w:lineRule="auto"/>
        <w:ind w:left="0" w:right="0"/>
        <w:jc w:val="left"/>
      </w:pPr>
      <w:r>
        <w:rPr>
          <w:rFonts w:ascii="Calibri" w:hAnsi="Calibri" w:eastAsia="Calibri" w:cs="Calibri"/>
          <w:color w:val="000000"/>
          <w:sz w:val="22"/>
          <w:szCs w:val="22"/>
        </w:rPr>
        <w:t xml:space="preserve">Gnanamanickam SS, Shigaki T, Medalla ES, Mew TW &amp; Alvarez AM (1994) Problems in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rice seed and potential for improvement using monoclonal antibodies.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173–178.</w:t>
      </w:r>
    </w:p>
    <w:p>
      <w:pPr>
        <w:widowControl w:val="on"/>
        <w:pBdr/>
        <w:spacing w:before="220" w:after="220" w:line="240" w:lineRule="auto"/>
        <w:ind w:left="0" w:right="0"/>
        <w:jc w:val="left"/>
      </w:pPr>
      <w:r>
        <w:rPr>
          <w:rFonts w:ascii="Calibri" w:hAnsi="Calibri" w:eastAsia="Calibri" w:cs="Calibri"/>
          <w:color w:val="000000"/>
          <w:sz w:val="22"/>
          <w:szCs w:val="22"/>
        </w:rPr>
        <w:t xml:space="preserve">Gnanamanickam SS, Priyadarisini VB, Narayanan NN, Vasudevan P &amp; Kavitha S (1999) An overview of bacterial blight disease of rice and strategies for its management.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1435-1433.</w:t>
      </w:r>
    </w:p>
    <w:p>
      <w:pPr>
        <w:widowControl w:val="on"/>
        <w:pBdr/>
        <w:spacing w:before="220" w:after="220" w:line="240" w:lineRule="auto"/>
        <w:ind w:left="0" w:right="0"/>
        <w:jc w:val="left"/>
      </w:pPr>
      <w:r>
        <w:rPr>
          <w:rFonts w:ascii="Calibri" w:hAnsi="Calibri" w:eastAsia="Calibri" w:cs="Calibri"/>
          <w:color w:val="000000"/>
          <w:sz w:val="22"/>
          <w:szCs w:val="22"/>
        </w:rPr>
        <w:t xml:space="preserve">Gonzalez C, Xu G, Li H &amp; Cosper JW (1991)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an alternate host for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Texas.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159–162. </w:t>
      </w:r>
      <w:hyperlink r:id="rId902569eff7dbe9ed7" w:history="1">
        <w:r>
          <w:rPr>
            <w:rFonts w:ascii="Calibri" w:hAnsi="Calibri" w:eastAsia="Calibri" w:cs="Calibri"/>
            <w:color w:val="0000CC"/>
            <w:sz w:val="22"/>
            <w:szCs w:val="22"/>
            <w:u w:val="single"/>
          </w:rPr>
          <w:t xml:space="preserve">https://doi.org/10.1094/PD-75-0159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Gonzalez C, Szurek B, Manceau C, Mathieu T, Séré Y &amp; Verdier V (2007) Molecular and pathotypic characterization of new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strains from West Africa.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534–546.</w:t>
      </w:r>
    </w:p>
    <w:p>
      <w:pPr>
        <w:widowControl w:val="on"/>
        <w:pBdr/>
        <w:spacing w:before="220" w:after="220" w:line="240" w:lineRule="auto"/>
        <w:ind w:left="0" w:right="0"/>
        <w:jc w:val="left"/>
      </w:pPr>
      <w:r>
        <w:rPr>
          <w:rFonts w:ascii="Calibri" w:hAnsi="Calibri" w:eastAsia="Calibri" w:cs="Calibri"/>
          <w:color w:val="000000"/>
          <w:sz w:val="22"/>
          <w:szCs w:val="22"/>
        </w:rPr>
        <w:t xml:space="preserve">Gossele F, Cruz CMV, Outryve MFV, Swings J &amp; de Ley JD (1985) Differentiation between the bacteria causing bacterial blight (BB), bacterial leaf streak (BLS), and bacterial brown blotch on rice</w:t>
      </w:r>
      <w:r>
        <w:rPr>
          <w:rFonts w:ascii="Calibri" w:hAnsi="Calibri" w:eastAsia="Calibri" w:cs="Calibri"/>
          <w:i/>
          <w:iCs/>
          <w:color w:val="000000"/>
          <w:sz w:val="22"/>
          <w:szCs w:val="22"/>
        </w:rPr>
        <w:t xml:space="preserve">. International Rice Research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23–24.</w:t>
      </w:r>
    </w:p>
    <w:p>
      <w:pPr>
        <w:widowControl w:val="on"/>
        <w:pBdr/>
        <w:spacing w:before="220" w:after="220" w:line="240" w:lineRule="auto"/>
        <w:ind w:left="0" w:right="0"/>
        <w:jc w:val="left"/>
      </w:pPr>
      <w:r>
        <w:rPr>
          <w:rFonts w:ascii="Calibri" w:hAnsi="Calibri" w:eastAsia="Calibri" w:cs="Calibri"/>
          <w:color w:val="000000"/>
          <w:sz w:val="22"/>
          <w:szCs w:val="22"/>
        </w:rPr>
        <w:t xml:space="preserve">Goto M (1992) Fundamentals of Bacterial Plant Pathology. Academic Press, San Diego, 342 pp.</w:t>
      </w:r>
    </w:p>
    <w:p>
      <w:pPr>
        <w:widowControl w:val="on"/>
        <w:pBdr/>
        <w:spacing w:before="220" w:after="220" w:line="240" w:lineRule="auto"/>
        <w:ind w:left="0" w:right="0"/>
        <w:jc w:val="left"/>
      </w:pPr>
      <w:r>
        <w:rPr>
          <w:rFonts w:ascii="Calibri" w:hAnsi="Calibri" w:eastAsia="Calibri" w:cs="Calibri"/>
          <w:color w:val="000000"/>
          <w:sz w:val="22"/>
          <w:szCs w:val="22"/>
        </w:rPr>
        <w:t xml:space="preserve">Guevara Y &amp; Maselli A (1999) El tizón bacteriano del arroz en Venezuela (Rice bacterial blight in Venezuela). </w:t>
      </w:r>
      <w:r>
        <w:rPr>
          <w:rFonts w:ascii="Calibri" w:hAnsi="Calibri" w:eastAsia="Calibri" w:cs="Calibri"/>
          <w:i/>
          <w:iCs/>
          <w:color w:val="000000"/>
          <w:sz w:val="22"/>
          <w:szCs w:val="22"/>
        </w:rPr>
        <w:t xml:space="preserve">Agronomía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505-516.</w:t>
      </w:r>
    </w:p>
    <w:p>
      <w:pPr>
        <w:widowControl w:val="on"/>
        <w:pBdr/>
        <w:spacing w:before="220" w:after="220" w:line="240" w:lineRule="auto"/>
        <w:ind w:left="0" w:right="0"/>
        <w:jc w:val="left"/>
      </w:pPr>
      <w:r>
        <w:rPr>
          <w:rFonts w:ascii="Calibri" w:hAnsi="Calibri" w:eastAsia="Calibri" w:cs="Calibri"/>
          <w:color w:val="000000"/>
          <w:sz w:val="22"/>
          <w:szCs w:val="22"/>
        </w:rPr>
        <w:t xml:space="preserve">Guo A &amp; Leach JE (1989) Examination of rice hydathode water pores exposed to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433–436.</w:t>
      </w:r>
    </w:p>
    <w:p>
      <w:pPr>
        <w:widowControl w:val="on"/>
        <w:pBdr/>
        <w:spacing w:before="220" w:after="220" w:line="240" w:lineRule="auto"/>
        <w:ind w:left="0" w:right="0"/>
        <w:jc w:val="left"/>
      </w:pPr>
      <w:r>
        <w:rPr>
          <w:rFonts w:ascii="Calibri" w:hAnsi="Calibri" w:eastAsia="Calibri" w:cs="Calibri"/>
          <w:color w:val="000000"/>
          <w:sz w:val="22"/>
          <w:szCs w:val="22"/>
        </w:rPr>
        <w:t xml:space="preserve">Hajri A, Brin C, Zhao S, David P, Feng J, Koebnik R, Szurek B, Verdier V, Boureau T &amp; Poussier S (2012) Multilocus sequence analysis and type III effector repertoire mining provide new insights into the evolutionary history and virulence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288–302. </w:t>
      </w:r>
      <w:hyperlink r:id="rId899169eff7dbea157" w:history="1">
        <w:r>
          <w:rPr>
            <w:rFonts w:ascii="Calibri" w:hAnsi="Calibri" w:eastAsia="Calibri" w:cs="Calibri"/>
            <w:color w:val="0000CC"/>
            <w:sz w:val="22"/>
            <w:szCs w:val="22"/>
            <w:u w:val="single"/>
          </w:rPr>
          <w:t xml:space="preserve">https://doi.org/10.1111/j.1364-3703.2011.00745.x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Hassankiadeh AA, Kazempour MN, Dehkaei FP &amp; Rahimian H (2011)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from rice seeds through bio-PCR technique in paddy fields of Guilan province in northern Iran. </w:t>
      </w:r>
      <w:r>
        <w:rPr>
          <w:rFonts w:ascii="Calibri" w:hAnsi="Calibri" w:eastAsia="Calibri" w:cs="Calibri"/>
          <w:i/>
          <w:iCs/>
          <w:color w:val="000000"/>
          <w:sz w:val="22"/>
          <w:szCs w:val="22"/>
        </w:rPr>
        <w:t xml:space="preserve">Agricultura Tropica et Subtropica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71-76.</w:t>
      </w:r>
    </w:p>
    <w:p>
      <w:pPr>
        <w:widowControl w:val="on"/>
        <w:pBdr/>
        <w:spacing w:before="220" w:after="220" w:line="240" w:lineRule="auto"/>
        <w:ind w:left="0" w:right="0"/>
        <w:jc w:val="left"/>
      </w:pPr>
      <w:r>
        <w:rPr>
          <w:rFonts w:ascii="Calibri" w:hAnsi="Calibri" w:eastAsia="Calibri" w:cs="Calibri"/>
          <w:color w:val="000000"/>
          <w:sz w:val="22"/>
          <w:szCs w:val="22"/>
        </w:rPr>
        <w:t xml:space="preserve">Hersemann L, Wibberg D, Blom J, Goesmann A, Widmer F, Vorhölter F-J &amp; Kölliker R (2017) Comparative genomics of host adaptive traits in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graminis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BMC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18, </w:t>
      </w:r>
      <w:r>
        <w:rPr>
          <w:rFonts w:ascii="Calibri" w:hAnsi="Calibri" w:eastAsia="Calibri" w:cs="Calibri"/>
          <w:color w:val="000000"/>
          <w:sz w:val="22"/>
          <w:szCs w:val="22"/>
        </w:rPr>
        <w:t xml:space="preserve">35, 18pp. </w:t>
      </w:r>
      <w:hyperlink r:id="rId947769eff7dbea2a5" w:history="1">
        <w:r>
          <w:rPr>
            <w:rFonts w:ascii="Calibri" w:hAnsi="Calibri" w:eastAsia="Calibri" w:cs="Calibri"/>
            <w:color w:val="0000CC"/>
            <w:sz w:val="22"/>
            <w:szCs w:val="22"/>
            <w:u w:val="single"/>
          </w:rPr>
          <w:t xml:space="preserve">https://doi.org/10.1186/s12864-016-3422-7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Hsieh SPY &amp; Buddenhagen IW (1974) Survival of tropical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relation to substrate, temperature and humidity.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513-519.</w:t>
      </w:r>
    </w:p>
    <w:p>
      <w:pPr>
        <w:widowControl w:val="on"/>
        <w:pBdr/>
        <w:spacing w:before="220" w:after="220" w:line="240" w:lineRule="auto"/>
        <w:ind w:left="0" w:right="0"/>
        <w:jc w:val="left"/>
      </w:pPr>
      <w:r>
        <w:rPr>
          <w:rFonts w:ascii="Calibri" w:hAnsi="Calibri" w:eastAsia="Calibri" w:cs="Calibri"/>
          <w:color w:val="000000"/>
          <w:sz w:val="22"/>
          <w:szCs w:val="22"/>
        </w:rPr>
        <w:t xml:space="preserve">Hsu YC, Chiu CH, Yap R, Tseng YC &amp; Wu YP (2020) Pyramiding bacterial blight resistance genes in Tainung82 for broad-spectrum resistance using marker-assisted selection.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,1281. </w:t>
      </w:r>
      <w:hyperlink r:id="rId559269eff7dbea396" w:history="1">
        <w:r>
          <w:rPr>
            <w:rFonts w:ascii="Calibri" w:hAnsi="Calibri" w:eastAsia="Calibri" w:cs="Calibri"/>
            <w:color w:val="0000CC"/>
            <w:sz w:val="22"/>
            <w:szCs w:val="22"/>
            <w:u w:val="single"/>
          </w:rPr>
          <w:t xml:space="preserve">https://doi.org/10.3390/ijms21041281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Huang JS &amp; De Cleene M (1989) How rice plants are infected by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Bacterial Blight of Rice – Proceedings of the International Workshop on Bacterial Blight of Rice </w:t>
      </w:r>
      <w:r>
        <w:rPr>
          <w:rFonts w:ascii="Calibri" w:hAnsi="Calibri" w:eastAsia="Calibri" w:cs="Calibri"/>
          <w:color w:val="000000"/>
          <w:sz w:val="22"/>
          <w:szCs w:val="22"/>
        </w:rPr>
        <w:t xml:space="preserve">14 – 18 March 1988. IRRI, Manila, Philippines, 31-42.</w:t>
      </w:r>
    </w:p>
    <w:p>
      <w:pPr>
        <w:widowControl w:val="on"/>
        <w:pBdr/>
        <w:spacing w:before="220" w:after="220" w:line="240" w:lineRule="auto"/>
        <w:ind w:left="0" w:right="0"/>
        <w:jc w:val="left"/>
      </w:pPr>
      <w:r>
        <w:rPr>
          <w:rFonts w:ascii="Calibri" w:hAnsi="Calibri" w:eastAsia="Calibri" w:cs="Calibri"/>
          <w:color w:val="000000"/>
          <w:sz w:val="22"/>
          <w:szCs w:val="22"/>
        </w:rPr>
        <w:t xml:space="preserve">Huang N, Angeles ER, Domingo J, Magpantay G, Singh S, Zhang G, Kumaravadivel N, Bennett J &amp; Khush GS (1997) Pyramiding of bacterial blight resistance genes in rice: marker-assisted selection using RFLP and PCR. </w:t>
      </w:r>
      <w:r>
        <w:rPr>
          <w:rFonts w:ascii="Calibri" w:hAnsi="Calibri" w:eastAsia="Calibri" w:cs="Calibri"/>
          <w:i/>
          <w:iCs/>
          <w:color w:val="000000"/>
          <w:sz w:val="22"/>
          <w:szCs w:val="22"/>
        </w:rPr>
        <w:t xml:space="preserve">Theoretical &amp; Applied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313–320.</w:t>
      </w:r>
    </w:p>
    <w:p>
      <w:pPr>
        <w:widowControl w:val="on"/>
        <w:pBdr/>
        <w:spacing w:before="220" w:after="220" w:line="240" w:lineRule="auto"/>
        <w:ind w:left="0" w:right="0"/>
        <w:jc w:val="left"/>
      </w:pPr>
      <w:r>
        <w:rPr>
          <w:rFonts w:ascii="Calibri" w:hAnsi="Calibri" w:eastAsia="Calibri" w:cs="Calibri"/>
          <w:color w:val="000000"/>
          <w:sz w:val="22"/>
          <w:szCs w:val="22"/>
        </w:rPr>
        <w:t xml:space="preserve">Hutin M, Pérez-Quintero M, Lopez Camilo AL &amp; Boris S (2015) MorTAL Kombat: the story of defense against TAL effectors through loss-of-susceptibility.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535. </w:t>
      </w:r>
      <w:hyperlink r:id="rId701869eff7dbea4e7" w:history="1">
        <w:r>
          <w:rPr>
            <w:rFonts w:ascii="Calibri" w:hAnsi="Calibri" w:eastAsia="Calibri" w:cs="Calibri"/>
            <w:color w:val="0000CC"/>
            <w:sz w:val="22"/>
            <w:szCs w:val="22"/>
            <w:u w:val="single"/>
          </w:rPr>
          <w:t xml:space="preserve">https://doi.org/10.3389/fpls.2015.00535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IRRI (2021) (International Rice Research Institute) Rice Knowledge Bank. </w:t>
      </w:r>
      <w:hyperlink r:id="rId958369eff7dbea519" w:history="1">
        <w:r>
          <w:rPr>
            <w:rFonts w:ascii="Calibri" w:hAnsi="Calibri" w:eastAsia="Calibri" w:cs="Calibri"/>
            <w:color w:val="0000CC"/>
            <w:sz w:val="22"/>
            <w:szCs w:val="22"/>
            <w:u w:val="single"/>
          </w:rPr>
          <w:t xml:space="preserve">http://www.knowledgebank.irri.org</w:t>
        </w:r>
      </w:hyperlink>
      <w:r>
        <w:rPr>
          <w:rFonts w:ascii="Calibri" w:hAnsi="Calibri" w:eastAsia="Calibri" w:cs="Calibri"/>
          <w:color w:val="000000"/>
          <w:sz w:val="22"/>
          <w:szCs w:val="22"/>
        </w:rPr>
        <w:t xml:space="preserve"> [last accessed in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Ishiyama S (1922) Studies of bacterial leaf blight of rice. </w:t>
      </w:r>
      <w:r>
        <w:rPr>
          <w:rFonts w:ascii="Calibri" w:hAnsi="Calibri" w:eastAsia="Calibri" w:cs="Calibri"/>
          <w:i/>
          <w:iCs/>
          <w:color w:val="000000"/>
          <w:sz w:val="22"/>
          <w:szCs w:val="22"/>
        </w:rPr>
        <w:t xml:space="preserve">Report of the Imperial Agricultural Station. Nishigahara (Konosu)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233–261.</w:t>
      </w:r>
    </w:p>
    <w:p>
      <w:pPr>
        <w:widowControl w:val="on"/>
        <w:pBdr/>
        <w:spacing w:before="220" w:after="220" w:line="240" w:lineRule="auto"/>
        <w:ind w:left="0" w:right="0"/>
        <w:jc w:val="left"/>
      </w:pPr>
      <w:r>
        <w:rPr>
          <w:rFonts w:ascii="Calibri" w:hAnsi="Calibri" w:eastAsia="Calibri" w:cs="Calibri"/>
          <w:color w:val="000000"/>
          <w:sz w:val="22"/>
          <w:szCs w:val="22"/>
        </w:rPr>
        <w:t xml:space="preserve">Jain SS (1970) Relation efficacy of some chemicals against bacterial leaf blight of rice caused by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(Uyeda and Ishiyama). </w:t>
      </w:r>
      <w:r>
        <w:rPr>
          <w:rFonts w:ascii="Calibri" w:hAnsi="Calibri" w:eastAsia="Calibri" w:cs="Calibri"/>
          <w:i/>
          <w:iCs/>
          <w:color w:val="000000"/>
          <w:sz w:val="22"/>
          <w:szCs w:val="22"/>
        </w:rPr>
        <w:t xml:space="preserve">Oryza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19-32.</w:t>
      </w:r>
    </w:p>
    <w:p>
      <w:pPr>
        <w:widowControl w:val="on"/>
        <w:pBdr/>
        <w:spacing w:before="220" w:after="220" w:line="240" w:lineRule="auto"/>
        <w:ind w:left="0" w:right="0"/>
        <w:jc w:val="left"/>
      </w:pPr>
      <w:r>
        <w:rPr>
          <w:rFonts w:ascii="Calibri" w:hAnsi="Calibri" w:eastAsia="Calibri" w:cs="Calibri"/>
          <w:color w:val="000000"/>
          <w:sz w:val="22"/>
          <w:szCs w:val="22"/>
        </w:rPr>
        <w:t xml:space="preserve">Jeung JU, Heu SG, Shin MS, Vera Cruz CM &amp; Jean KK (2006) Dynamics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populations in Korea and their relationship to known bacterial blight resistance genes.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867-875.</w:t>
      </w:r>
    </w:p>
    <w:p>
      <w:pPr>
        <w:widowControl w:val="on"/>
        <w:pBdr/>
        <w:spacing w:before="220" w:after="220" w:line="240" w:lineRule="auto"/>
        <w:ind w:left="0" w:right="0"/>
        <w:jc w:val="left"/>
      </w:pPr>
      <w:r>
        <w:rPr>
          <w:rFonts w:ascii="Calibri" w:hAnsi="Calibri" w:eastAsia="Calibri" w:cs="Calibri"/>
          <w:color w:val="000000"/>
          <w:sz w:val="22"/>
          <w:szCs w:val="22"/>
        </w:rPr>
        <w:t xml:space="preserve">Ji Z, Wang C &amp; Zhao K (2018) Rice routes of countering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Molecular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3008. </w:t>
      </w:r>
      <w:hyperlink r:id="rId448669eff7dbea74b" w:history="1">
        <w:r>
          <w:rPr>
            <w:rFonts w:ascii="Calibri" w:hAnsi="Calibri" w:eastAsia="Calibri" w:cs="Calibri"/>
            <w:color w:val="0000CC"/>
            <w:sz w:val="22"/>
            <w:szCs w:val="22"/>
            <w:u w:val="single"/>
          </w:rPr>
          <w:t xml:space="preserve">https://doi.org/10.3390/ijms19103008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Jiang N, Yan J, Liang Y, Shi Y, He Z, Wu Y, Zeng Q, Liu X &amp; Peng J (2020) Resistance genes and their interactions with bacterial blight/leaf streak pathogens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L.)—an updated review. </w:t>
      </w:r>
      <w:r>
        <w:rPr>
          <w:rFonts w:ascii="Calibri" w:hAnsi="Calibri" w:eastAsia="Calibri" w:cs="Calibri"/>
          <w:i/>
          <w:iCs/>
          <w:color w:val="000000"/>
          <w:sz w:val="22"/>
          <w:szCs w:val="22"/>
        </w:rPr>
        <w:t xml:space="preserve">Rice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 12pp </w:t>
      </w:r>
      <w:hyperlink r:id="rId407769eff7dbea822" w:history="1">
        <w:r>
          <w:rPr>
            <w:rFonts w:ascii="Calibri" w:hAnsi="Calibri" w:eastAsia="Calibri" w:cs="Calibri"/>
            <w:color w:val="0000CC"/>
            <w:sz w:val="22"/>
            <w:szCs w:val="22"/>
            <w:u w:val="single"/>
          </w:rPr>
          <w:t xml:space="preserve">https://doi.org/10.1186/s12284-019-0358-y</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Johri BN, Sharma A &amp; Virdi JS (2003) Rhizobacterial diversity in India and its influence on soil and plant health. </w:t>
      </w:r>
      <w:r>
        <w:rPr>
          <w:rFonts w:ascii="Calibri" w:hAnsi="Calibri" w:eastAsia="Calibri" w:cs="Calibri"/>
          <w:i/>
          <w:iCs/>
          <w:color w:val="000000"/>
          <w:sz w:val="22"/>
          <w:szCs w:val="22"/>
        </w:rPr>
        <w:t xml:space="preserve">Advances in Biochemical Engineering/Biotechnology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49–89.</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RK, Barnes LW, Gonzalez CF, Leach JE, Alvarez AM &amp; Benedict AA (1989) Identification of low-virulence strains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from rice in the United States.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984–990.</w:t>
      </w:r>
    </w:p>
    <w:p>
      <w:pPr>
        <w:widowControl w:val="on"/>
        <w:pBdr/>
        <w:spacing w:before="220" w:after="220" w:line="240" w:lineRule="auto"/>
        <w:ind w:left="0" w:right="0"/>
        <w:jc w:val="left"/>
      </w:pPr>
      <w:r>
        <w:rPr>
          <w:rFonts w:ascii="Calibri" w:hAnsi="Calibri" w:eastAsia="Calibri" w:cs="Calibri"/>
          <w:color w:val="000000"/>
          <w:sz w:val="22"/>
          <w:szCs w:val="22"/>
        </w:rPr>
        <w:t xml:space="preserve">Kang IJ, Kang MH, Noh TH, Shim HK, Shin DB &amp; Heu S (2016) Simultaneous detection of three bacterial seed-borne diseases in rice using multiplex polymerase chain reaction. </w:t>
      </w:r>
      <w:r>
        <w:rPr>
          <w:rFonts w:ascii="Calibri" w:hAnsi="Calibri" w:eastAsia="Calibri" w:cs="Calibri"/>
          <w:i/>
          <w:iCs/>
          <w:color w:val="000000"/>
          <w:sz w:val="22"/>
          <w:szCs w:val="22"/>
        </w:rPr>
        <w:t xml:space="preserve">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575-579. </w:t>
      </w:r>
      <w:hyperlink r:id="rId716669eff7dbea9a1" w:history="1">
        <w:r>
          <w:rPr>
            <w:rFonts w:ascii="Calibri" w:hAnsi="Calibri" w:eastAsia="Calibri" w:cs="Calibri"/>
            <w:color w:val="0000CC"/>
            <w:sz w:val="22"/>
            <w:szCs w:val="22"/>
            <w:u w:val="single"/>
          </w:rPr>
          <w:t xml:space="preserve">https://doi.org/10.5423/PPJ.NT.05.2016.0118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Kauffman HE, Reddy APK, Hsieh SPY &amp; Merca SD (1973) An improved technique for evaluating resistance of rice varieties to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Reporter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537-541.</w:t>
      </w:r>
    </w:p>
    <w:p>
      <w:pPr>
        <w:widowControl w:val="on"/>
        <w:pBdr/>
        <w:spacing w:before="220" w:after="220" w:line="240" w:lineRule="auto"/>
        <w:ind w:left="0" w:right="0"/>
        <w:jc w:val="left"/>
      </w:pPr>
      <w:r>
        <w:rPr>
          <w:rFonts w:ascii="Calibri" w:hAnsi="Calibri" w:eastAsia="Calibri" w:cs="Calibri"/>
          <w:color w:val="000000"/>
          <w:sz w:val="22"/>
          <w:szCs w:val="22"/>
        </w:rPr>
        <w:t xml:space="preserve">Kauffman HE &amp; Reddy APK (1975) Seed transmission studies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rice.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663-666.</w:t>
      </w:r>
    </w:p>
    <w:p>
      <w:pPr>
        <w:widowControl w:val="on"/>
        <w:pBdr/>
        <w:spacing w:before="220" w:after="220" w:line="240" w:lineRule="auto"/>
        <w:ind w:left="0" w:right="0"/>
        <w:jc w:val="left"/>
      </w:pPr>
      <w:r>
        <w:rPr>
          <w:rFonts w:ascii="Calibri" w:hAnsi="Calibri" w:eastAsia="Calibri" w:cs="Calibri"/>
          <w:color w:val="000000"/>
          <w:sz w:val="22"/>
          <w:szCs w:val="22"/>
        </w:rPr>
        <w:t xml:space="preserve">Ke Y, Hui S &amp; Yuan M (2017)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inoculation and growth rate on rice by leaf clipping method. </w:t>
      </w:r>
      <w:r>
        <w:rPr>
          <w:rFonts w:ascii="Calibri" w:hAnsi="Calibri" w:eastAsia="Calibri" w:cs="Calibri"/>
          <w:i/>
          <w:iCs/>
          <w:color w:val="000000"/>
          <w:sz w:val="22"/>
          <w:szCs w:val="22"/>
        </w:rPr>
        <w:t xml:space="preserve">Bio-protocol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e2568. </w:t>
      </w:r>
      <w:hyperlink r:id="rId270069eff7dbeab41" w:history="1">
        <w:r>
          <w:rPr>
            <w:rFonts w:ascii="Calibri" w:hAnsi="Calibri" w:eastAsia="Calibri" w:cs="Calibri"/>
            <w:color w:val="0000CC"/>
            <w:sz w:val="22"/>
            <w:szCs w:val="22"/>
            <w:u w:val="single"/>
          </w:rPr>
          <w:t xml:space="preserve">https://doi.org/10.21769/BioProtoc.2568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Kesh H &amp; Kaushik P (2020) Impact of marker assisted breeding for bacterial blight resistance in rice: A Review. </w:t>
      </w:r>
      <w:r>
        <w:rPr>
          <w:rFonts w:ascii="Calibri" w:hAnsi="Calibri" w:eastAsia="Calibri" w:cs="Calibri"/>
          <w:i/>
          <w:iCs/>
          <w:color w:val="000000"/>
          <w:sz w:val="22"/>
          <w:szCs w:val="22"/>
        </w:rPr>
        <w:t xml:space="preserve">Plant Pathology Journal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151-165</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hyperlink r:id="rId375269eff7dbeabe5" w:history="1">
        <w:r>
          <w:rPr>
            <w:rFonts w:ascii="Calibri" w:hAnsi="Calibri" w:eastAsia="Calibri" w:cs="Calibri"/>
            <w:color w:val="0000CC"/>
            <w:sz w:val="22"/>
            <w:szCs w:val="22"/>
            <w:u w:val="single"/>
          </w:rPr>
          <w:t xml:space="preserve">https://doi.org/10.3923/ppj.2020.151.165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Khoshkdaman M, Kazempour MN, Ebadi AA &amp; Pedramfar H (2009) Identification of causal agent of bacterial bight of rice in the fields of Guilan province. </w:t>
      </w:r>
      <w:r>
        <w:rPr>
          <w:rFonts w:ascii="Calibri" w:hAnsi="Calibri" w:eastAsia="Calibri" w:cs="Calibri"/>
          <w:i/>
          <w:iCs/>
          <w:color w:val="000000"/>
          <w:sz w:val="22"/>
          <w:szCs w:val="22"/>
        </w:rPr>
        <w:t xml:space="preserve">Plant Protection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50-57 </w:t>
      </w:r>
    </w:p>
    <w:p>
      <w:pPr>
        <w:widowControl w:val="on"/>
        <w:pBdr/>
        <w:spacing w:before="220" w:after="220" w:line="240" w:lineRule="auto"/>
        <w:ind w:left="0" w:right="0"/>
        <w:jc w:val="left"/>
      </w:pPr>
      <w:r>
        <w:rPr>
          <w:rFonts w:ascii="Calibri" w:hAnsi="Calibri" w:eastAsia="Calibri" w:cs="Calibri"/>
          <w:color w:val="000000"/>
          <w:sz w:val="22"/>
          <w:szCs w:val="22"/>
        </w:rPr>
        <w:t xml:space="preserve">Khoshkdaman M, Ebadi A &amp; Kahrizi D (2012) Evaluation of pathogenicity and race classification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Guilan province-Iran. </w:t>
      </w:r>
      <w:r>
        <w:rPr>
          <w:rFonts w:ascii="Calibri" w:hAnsi="Calibri" w:eastAsia="Calibri" w:cs="Calibri"/>
          <w:i/>
          <w:iCs/>
          <w:color w:val="000000"/>
          <w:sz w:val="22"/>
          <w:szCs w:val="22"/>
        </w:rPr>
        <w:t xml:space="preserve">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557-561. </w:t>
      </w:r>
      <w:hyperlink r:id="rId702269eff7dbeacf7" w:history="1">
        <w:r>
          <w:rPr>
            <w:rFonts w:ascii="Calibri" w:hAnsi="Calibri" w:eastAsia="Calibri" w:cs="Calibri"/>
            <w:color w:val="0000CC"/>
            <w:sz w:val="22"/>
            <w:szCs w:val="22"/>
            <w:u w:val="single"/>
          </w:rPr>
          <w:t xml:space="preserve">https://doi.org/10.4236/as.2012.34066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Kim SI, Song J, Jeong JY &amp; Seo HS (2016) Niclosamide inhibits leaf blight caused by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rice. </w:t>
      </w:r>
      <w:r>
        <w:rPr>
          <w:rFonts w:ascii="Calibri" w:hAnsi="Calibri" w:eastAsia="Calibri" w:cs="Calibri"/>
          <w:i/>
          <w:iCs/>
          <w:color w:val="000000"/>
          <w:sz w:val="22"/>
          <w:szCs w:val="22"/>
        </w:rPr>
        <w:t xml:space="preserve">Science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6, </w:t>
      </w:r>
      <w:r>
        <w:rPr>
          <w:rFonts w:ascii="Calibri" w:hAnsi="Calibri" w:eastAsia="Calibri" w:cs="Calibri"/>
          <w:color w:val="000000"/>
          <w:sz w:val="22"/>
          <w:szCs w:val="22"/>
        </w:rPr>
        <w:t xml:space="preserve">21209. </w:t>
      </w:r>
      <w:hyperlink r:id="rId808169eff7dbead87" w:history="1">
        <w:r>
          <w:rPr>
            <w:rFonts w:ascii="Calibri" w:hAnsi="Calibri" w:eastAsia="Calibri" w:cs="Calibri"/>
            <w:color w:val="0000CC"/>
            <w:sz w:val="22"/>
            <w:szCs w:val="22"/>
            <w:u w:val="single"/>
          </w:rPr>
          <w:t xml:space="preserve">https://doi.org/10.1038/srep21209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Kim YA, Moon H. &amp; Park CJ (2019) CRISPR/Cas9-targeted mutagenesis of Os8N3 in rice to confer resistance to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67, 13pp. </w:t>
      </w:r>
      <w:hyperlink r:id="rId855169eff7dbeae36" w:history="1">
        <w:r>
          <w:rPr>
            <w:rFonts w:ascii="Calibri" w:hAnsi="Calibri" w:eastAsia="Calibri" w:cs="Calibri"/>
            <w:color w:val="0000CC"/>
            <w:sz w:val="22"/>
            <w:szCs w:val="22"/>
            <w:u w:val="single"/>
          </w:rPr>
          <w:t xml:space="preserve">https://doi.org/10.1186/s12284-019-0325-7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Kraehmer H, Thomas C &amp; Vidotto F (2017) Rice Production in Europe. In: Chauhan B., Jabran K., Mahajan G. (eds) Rice Production Worldwide. Springer, Cham. </w:t>
      </w:r>
      <w:hyperlink r:id="rId885969eff7dbeae6a" w:history="1">
        <w:r>
          <w:rPr>
            <w:rFonts w:ascii="Calibri" w:hAnsi="Calibri" w:eastAsia="Calibri" w:cs="Calibri"/>
            <w:color w:val="0000CC"/>
            <w:sz w:val="22"/>
            <w:szCs w:val="22"/>
            <w:u w:val="single"/>
          </w:rPr>
          <w:t xml:space="preserve">https://doi.org/10.1007/978-3-319-47516-5_4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Lang JM, Hamilton JP, Diaz MG, Van Sluys MA, Burgos MR, Vera Cruz CM, Buell CR, Tisserat NA &amp; Leach JE, (2010) Genomics-based diagnostic marker development for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311–319. </w:t>
      </w:r>
      <w:hyperlink r:id="rId404569eff7dbeaf77" w:history="1">
        <w:r>
          <w:rPr>
            <w:rFonts w:ascii="Calibri" w:hAnsi="Calibri" w:eastAsia="Calibri" w:cs="Calibri"/>
            <w:color w:val="0000CC"/>
            <w:sz w:val="22"/>
            <w:szCs w:val="22"/>
            <w:u w:val="single"/>
          </w:rPr>
          <w:t xml:space="preserve">https://doi.org/10.1094/PDIS-94-3-0311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Lang JM, Langlois P, Nguyen MHR, Triplett LR, Purdie L, Holton TA, Djikeng A, Vera Cruz CM, Verdier V &amp; Leach JE (2014) Sensitive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pathovars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by loop-mediated isothermal amplification. </w:t>
      </w:r>
      <w:r>
        <w:rPr>
          <w:rFonts w:ascii="Calibri" w:hAnsi="Calibri" w:eastAsia="Calibri" w:cs="Calibri"/>
          <w:i/>
          <w:iCs/>
          <w:color w:val="000000"/>
          <w:sz w:val="22"/>
          <w:szCs w:val="22"/>
        </w:rPr>
        <w:t xml:space="preserve">Applied and Environment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4519–4530. </w:t>
      </w:r>
      <w:hyperlink r:id="rId410369eff7dbeb048" w:history="1">
        <w:r>
          <w:rPr>
            <w:rFonts w:ascii="Calibri" w:hAnsi="Calibri" w:eastAsia="Calibri" w:cs="Calibri"/>
            <w:color w:val="0000CC"/>
            <w:sz w:val="22"/>
            <w:szCs w:val="22"/>
            <w:u w:val="single"/>
          </w:rPr>
          <w:t xml:space="preserve">https://doi.org/10.1128/aem.00274-14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Lang JM, Pérez-Quintero A L, Koebnik R, DuCharme E, Sarra S, Doucoure H, Keita I, Ziegle J, Jacobs JM, Oliva R, Koita O, Szurek B, Verdier V &amp; Leach JE (2019) A pathovar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infecting wild grasses provides Insight into the evolution of pathogenicity in rice agroecosystems.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507, 15 pp. </w:t>
      </w:r>
      <w:hyperlink r:id="rId500269eff7dbeb0d9" w:history="1">
        <w:r>
          <w:rPr>
            <w:rFonts w:ascii="Calibri" w:hAnsi="Calibri" w:eastAsia="Calibri" w:cs="Calibri"/>
            <w:color w:val="0000CC"/>
            <w:sz w:val="22"/>
            <w:szCs w:val="22"/>
            <w:u w:val="single"/>
          </w:rPr>
          <w:t xml:space="preserve">https://doi.org/10.3389/fpls.2019.00507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Leach JE, Roberts PD, Guo A &amp; Barton-Willis P (1989) Multiplication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in rice leaves.  In: </w:t>
      </w:r>
      <w:r>
        <w:rPr>
          <w:rFonts w:ascii="Calibri" w:hAnsi="Calibri" w:eastAsia="Calibri" w:cs="Calibri"/>
          <w:i/>
          <w:iCs/>
          <w:color w:val="000000"/>
          <w:sz w:val="22"/>
          <w:szCs w:val="22"/>
        </w:rPr>
        <w:t xml:space="preserve">Bacterial Blight of Rice – Proceedings of the International Workshop on Bacterial Blight of Rice </w:t>
      </w:r>
      <w:r>
        <w:rPr>
          <w:rFonts w:ascii="Calibri" w:hAnsi="Calibri" w:eastAsia="Calibri" w:cs="Calibri"/>
          <w:color w:val="000000"/>
          <w:sz w:val="22"/>
          <w:szCs w:val="22"/>
        </w:rPr>
        <w:t xml:space="preserve">14 – 18 March 1988. IRRI, Manila, Philippines, 43-53.</w:t>
      </w:r>
    </w:p>
    <w:p>
      <w:pPr>
        <w:widowControl w:val="on"/>
        <w:pBdr/>
        <w:spacing w:before="220" w:after="220" w:line="240" w:lineRule="auto"/>
        <w:ind w:left="0" w:right="0"/>
        <w:jc w:val="left"/>
      </w:pPr>
      <w:r>
        <w:rPr>
          <w:rFonts w:ascii="Calibri" w:hAnsi="Calibri" w:eastAsia="Calibri" w:cs="Calibri"/>
          <w:color w:val="000000"/>
          <w:sz w:val="22"/>
          <w:szCs w:val="22"/>
        </w:rPr>
        <w:t xml:space="preserve">Leach JE, Rhoads ML, Vera Cruz CM, White FF, Mew TW &amp; Leung H (1992) Assessment of genetic diversity and population structure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with a repetitive DNA element. </w:t>
      </w:r>
      <w:r>
        <w:rPr>
          <w:rFonts w:ascii="Calibri" w:hAnsi="Calibri" w:eastAsia="Calibri" w:cs="Calibri"/>
          <w:i/>
          <w:iCs/>
          <w:color w:val="000000"/>
          <w:sz w:val="22"/>
          <w:szCs w:val="22"/>
        </w:rPr>
        <w:t xml:space="preserve">Applied Environmental </w:t>
      </w:r>
      <w:r>
        <w:rPr>
          <w:rFonts w:ascii="Calibri" w:hAnsi="Calibri" w:eastAsia="Calibri" w:cs="Calibri"/>
          <w:i/>
          <w:iCs/>
          <w:color w:val="000000"/>
          <w:sz w:val="22"/>
          <w:szCs w:val="22"/>
        </w:rPr>
        <w:t xml:space="preserve">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2188–2195.</w:t>
      </w:r>
    </w:p>
    <w:p>
      <w:pPr>
        <w:widowControl w:val="on"/>
        <w:pBdr/>
        <w:spacing w:before="220" w:after="220" w:line="240" w:lineRule="auto"/>
        <w:ind w:left="0" w:right="0"/>
        <w:jc w:val="left"/>
      </w:pPr>
      <w:r>
        <w:rPr>
          <w:rFonts w:ascii="Calibri" w:hAnsi="Calibri" w:eastAsia="Calibri" w:cs="Calibri"/>
          <w:color w:val="000000"/>
          <w:sz w:val="22"/>
          <w:szCs w:val="22"/>
        </w:rPr>
        <w:t xml:space="preserve">Lee KS, Rasabandith S, Angeles ER &amp; Khush GS (2003) Inheritance of resistance to bacterial blight in 21 cultivars of rice.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147–152.</w:t>
      </w:r>
    </w:p>
    <w:p>
      <w:pPr>
        <w:widowControl w:val="on"/>
        <w:pBdr/>
        <w:spacing w:before="220" w:after="220" w:line="240" w:lineRule="auto"/>
        <w:ind w:left="0" w:right="0"/>
        <w:jc w:val="left"/>
      </w:pPr>
      <w:r>
        <w:rPr>
          <w:rFonts w:ascii="Calibri" w:hAnsi="Calibri" w:eastAsia="Calibri" w:cs="Calibri"/>
          <w:color w:val="000000"/>
          <w:sz w:val="22"/>
          <w:szCs w:val="22"/>
        </w:rPr>
        <w:t xml:space="preserve">Lee D-Y &amp; Vera Cruz CM (2014) Specificity of multiplex PCR in the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seeds. </w:t>
      </w:r>
      <w:r>
        <w:rPr>
          <w:rFonts w:ascii="Calibri" w:hAnsi="Calibri" w:eastAsia="Calibri" w:cs="Calibri"/>
          <w:i/>
          <w:iCs/>
          <w:color w:val="000000"/>
          <w:sz w:val="22"/>
          <w:szCs w:val="22"/>
        </w:rPr>
        <w:t xml:space="preserve">Journal of the Korean Society of International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425-429. </w:t>
      </w:r>
      <w:hyperlink r:id="rId530469eff7dbeb37f" w:history="1">
        <w:r>
          <w:rPr>
            <w:rFonts w:ascii="Calibri" w:hAnsi="Calibri" w:eastAsia="Calibri" w:cs="Calibri"/>
            <w:color w:val="0000CC"/>
            <w:sz w:val="22"/>
            <w:szCs w:val="22"/>
            <w:u w:val="single"/>
          </w:rPr>
          <w:t xml:space="preserve">https://doi.org/10.12719/KSIA.2014.26.4.425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 ZZ, Zhao H &amp; Ying XD (1985) The weed carriers of bacterial leaf blight of rice.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246–248 (In Chinese). </w:t>
      </w:r>
    </w:p>
    <w:p>
      <w:pPr>
        <w:widowControl w:val="on"/>
        <w:pBdr/>
        <w:spacing w:before="220" w:after="220" w:line="240" w:lineRule="auto"/>
        <w:ind w:left="0" w:right="0"/>
        <w:jc w:val="left"/>
      </w:pPr>
      <w:r>
        <w:rPr>
          <w:rFonts w:ascii="Calibri" w:hAnsi="Calibri" w:eastAsia="Calibri" w:cs="Calibri"/>
          <w:color w:val="000000"/>
          <w:sz w:val="22"/>
          <w:szCs w:val="22"/>
        </w:rPr>
        <w:t xml:space="preserve">Li C, Ji C, Huguet-Tapia JC, White FF, Dong H &amp; Yang B (2019) An efficient method to clone TAL effector genes from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using Gibson assembly.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1453-1462. </w:t>
      </w:r>
      <w:hyperlink r:id="rId732469eff7dbeb477" w:history="1">
        <w:r>
          <w:rPr>
            <w:rFonts w:ascii="Calibri" w:hAnsi="Calibri" w:eastAsia="Calibri" w:cs="Calibri"/>
            <w:color w:val="0000CC"/>
            <w:sz w:val="22"/>
            <w:szCs w:val="22"/>
            <w:u w:val="single"/>
          </w:rPr>
          <w:t xml:space="preserve">https://doi.org/10.1111/mpp.12820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Lozano JC (1977) Identification of bacterial blight in rice, caused by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in America.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644-648.</w:t>
      </w:r>
    </w:p>
    <w:p>
      <w:pPr>
        <w:widowControl w:val="on"/>
        <w:pBdr/>
        <w:spacing w:before="220" w:after="220" w:line="240" w:lineRule="auto"/>
        <w:ind w:left="0" w:right="0"/>
        <w:jc w:val="left"/>
      </w:pPr>
      <w:r>
        <w:rPr>
          <w:rFonts w:ascii="Calibri" w:hAnsi="Calibri" w:eastAsia="Calibri" w:cs="Calibri"/>
          <w:color w:val="000000"/>
          <w:sz w:val="22"/>
          <w:szCs w:val="22"/>
        </w:rPr>
        <w:t xml:space="preserve">Lu W, Pan L, Zhao H, Jia Y, Wang Y, Yu X &amp; Wang X (2014) Molecular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Burkholderia glumae</w:t>
      </w:r>
      <w:r>
        <w:rPr>
          <w:rFonts w:ascii="Calibri" w:hAnsi="Calibri" w:eastAsia="Calibri" w:cs="Calibri"/>
          <w:color w:val="000000"/>
          <w:sz w:val="22"/>
          <w:szCs w:val="22"/>
        </w:rPr>
        <w:t xml:space="preserve"> in infected rice seeds and leaves. </w:t>
      </w:r>
      <w:r>
        <w:rPr>
          <w:rFonts w:ascii="Calibri" w:hAnsi="Calibri" w:eastAsia="Calibri" w:cs="Calibri"/>
          <w:i/>
          <w:iCs/>
          <w:color w:val="000000"/>
          <w:sz w:val="22"/>
          <w:szCs w:val="22"/>
        </w:rPr>
        <w:t xml:space="preserve">Crop Journal,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398-406. </w:t>
      </w:r>
      <w:hyperlink r:id="rId332069eff7dbeb5e9" w:history="1">
        <w:r>
          <w:rPr>
            <w:rFonts w:ascii="Calibri" w:hAnsi="Calibri" w:eastAsia="Calibri" w:cs="Calibri"/>
            <w:color w:val="0000CC"/>
            <w:sz w:val="22"/>
            <w:szCs w:val="22"/>
            <w:u w:val="single"/>
          </w:rPr>
          <w:t xml:space="preserve">https://doi.org/10.1016/j.cj.2014.06.005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Magarey RD, Borchert DM, Engle JS, Colunga-Garcia M, Koch FH &amp; Yemshanov D (2011) Risk maps for targeting exotic plant pest detection programs in the United States.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46–56.</w:t>
      </w:r>
    </w:p>
    <w:p>
      <w:pPr>
        <w:widowControl w:val="on"/>
        <w:pBdr/>
        <w:spacing w:before="220" w:after="220" w:line="240" w:lineRule="auto"/>
        <w:ind w:left="0" w:right="0"/>
        <w:jc w:val="left"/>
      </w:pPr>
      <w:r>
        <w:rPr>
          <w:rFonts w:ascii="Calibri" w:hAnsi="Calibri" w:eastAsia="Calibri" w:cs="Calibri"/>
          <w:color w:val="000000"/>
          <w:sz w:val="22"/>
          <w:szCs w:val="22"/>
        </w:rPr>
        <w:t xml:space="preserve">Magrou J (1937) </w:t>
      </w:r>
      <w:r>
        <w:rPr>
          <w:rFonts w:ascii="Calibri" w:hAnsi="Calibri" w:eastAsia="Calibri" w:cs="Calibri"/>
          <w:i/>
          <w:iCs/>
          <w:color w:val="000000"/>
          <w:sz w:val="22"/>
          <w:szCs w:val="22"/>
        </w:rPr>
        <w:t xml:space="preserve">Phytomonas oryzae, Phytomonas itoana.</w:t>
      </w:r>
      <w:r>
        <w:rPr>
          <w:rFonts w:ascii="Calibri" w:hAnsi="Calibri" w:eastAsia="Calibri" w:cs="Calibri"/>
          <w:color w:val="000000"/>
          <w:sz w:val="22"/>
          <w:szCs w:val="22"/>
        </w:rPr>
        <w:t xml:space="preserve"> In: Haudroy P, Ehringer G, Urbain A, Guillot G, Magrou J (eds.) Dictionnaire des Bactéries Pathogènes pour l’Homme les Animaux et les Plantes. Masson &amp; Cie, Paris, France, 597pp.</w:t>
      </w:r>
    </w:p>
    <w:p>
      <w:pPr>
        <w:widowControl w:val="on"/>
        <w:pBdr/>
        <w:spacing w:before="220" w:after="220" w:line="240" w:lineRule="auto"/>
        <w:ind w:left="0" w:right="0"/>
        <w:jc w:val="left"/>
      </w:pPr>
      <w:r>
        <w:rPr>
          <w:rFonts w:ascii="Calibri" w:hAnsi="Calibri" w:eastAsia="Calibri" w:cs="Calibri"/>
          <w:color w:val="000000"/>
          <w:sz w:val="22"/>
          <w:szCs w:val="22"/>
        </w:rPr>
        <w:t xml:space="preserve">Mew TW, Mew IC &amp; Huang JS (1984) Scanning electron microscopy of virulent and avirulent strains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on rice leaves.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635-641.</w:t>
      </w:r>
    </w:p>
    <w:p>
      <w:pPr>
        <w:widowControl w:val="on"/>
        <w:pBdr/>
        <w:spacing w:before="220" w:after="220" w:line="240" w:lineRule="auto"/>
        <w:ind w:left="0" w:right="0"/>
        <w:jc w:val="left"/>
      </w:pPr>
      <w:r>
        <w:rPr>
          <w:rFonts w:ascii="Calibri" w:hAnsi="Calibri" w:eastAsia="Calibri" w:cs="Calibri"/>
          <w:color w:val="000000"/>
          <w:sz w:val="22"/>
          <w:szCs w:val="22"/>
        </w:rPr>
        <w:t xml:space="preserve">Mew TW (1987) Current status and future prospects of research on bacterial blight of rice.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359-382.</w:t>
      </w:r>
    </w:p>
    <w:p>
      <w:pPr>
        <w:widowControl w:val="on"/>
        <w:pBdr/>
        <w:spacing w:before="220" w:after="220" w:line="240" w:lineRule="auto"/>
        <w:ind w:left="0" w:right="0"/>
        <w:jc w:val="left"/>
      </w:pPr>
      <w:r>
        <w:rPr>
          <w:rFonts w:ascii="Calibri" w:hAnsi="Calibri" w:eastAsia="Calibri" w:cs="Calibri"/>
          <w:color w:val="000000"/>
          <w:sz w:val="22"/>
          <w:szCs w:val="22"/>
        </w:rPr>
        <w:t xml:space="preserve">Mew TW, Alvarez AM, Leach JE &amp; Swings J (1993) Focus on bacterial blight of rice.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5-12.</w:t>
      </w:r>
    </w:p>
    <w:p>
      <w:pPr>
        <w:widowControl w:val="on"/>
        <w:pBdr/>
        <w:spacing w:before="220" w:after="220" w:line="240" w:lineRule="auto"/>
        <w:ind w:left="0" w:right="0"/>
        <w:jc w:val="left"/>
      </w:pPr>
      <w:r>
        <w:rPr>
          <w:rFonts w:ascii="Calibri" w:hAnsi="Calibri" w:eastAsia="Calibri" w:cs="Calibri"/>
          <w:color w:val="000000"/>
          <w:sz w:val="22"/>
          <w:szCs w:val="22"/>
        </w:rPr>
        <w:t xml:space="preserve">Mew TW &amp; Misra JK (1994) A Manual of Rice Seed Health Testing. IRRI. Manila (PH).</w:t>
      </w:r>
    </w:p>
    <w:p>
      <w:pPr>
        <w:widowControl w:val="on"/>
        <w:pBdr/>
        <w:spacing w:before="220" w:after="220" w:line="240" w:lineRule="auto"/>
        <w:ind w:left="0" w:right="0"/>
        <w:jc w:val="left"/>
      </w:pPr>
      <w:r>
        <w:rPr>
          <w:rFonts w:ascii="Calibri" w:hAnsi="Calibri" w:eastAsia="Calibri" w:cs="Calibri"/>
          <w:color w:val="000000"/>
          <w:sz w:val="22"/>
          <w:szCs w:val="22"/>
        </w:rPr>
        <w:t xml:space="preserve">Mew TW, Unnamalai N &amp; Baraoidan MR (1989) Does rice seed transmit the bacterial blight pathogen? In: </w:t>
      </w:r>
      <w:r>
        <w:rPr>
          <w:rFonts w:ascii="Calibri" w:hAnsi="Calibri" w:eastAsia="Calibri" w:cs="Calibri"/>
          <w:i/>
          <w:iCs/>
          <w:color w:val="000000"/>
          <w:sz w:val="22"/>
          <w:szCs w:val="22"/>
        </w:rPr>
        <w:t xml:space="preserve">Bacterial Blight of Rice – Proceedings of the International Workshop on Bacterial Blight of Rice </w:t>
      </w:r>
      <w:r>
        <w:rPr>
          <w:rFonts w:ascii="Calibri" w:hAnsi="Calibri" w:eastAsia="Calibri" w:cs="Calibri"/>
          <w:color w:val="000000"/>
          <w:sz w:val="22"/>
          <w:szCs w:val="22"/>
        </w:rPr>
        <w:t xml:space="preserve">14 – 18 March 1988. IRRI, Manila, Philippines, 55-63.</w:t>
      </w:r>
    </w:p>
    <w:p>
      <w:pPr>
        <w:widowControl w:val="on"/>
        <w:pBdr/>
        <w:spacing w:before="220" w:after="220" w:line="240" w:lineRule="auto"/>
        <w:ind w:left="0" w:right="0"/>
        <w:jc w:val="left"/>
      </w:pPr>
      <w:r>
        <w:rPr>
          <w:rFonts w:ascii="Calibri" w:hAnsi="Calibri" w:eastAsia="Calibri" w:cs="Calibri"/>
          <w:color w:val="000000"/>
          <w:sz w:val="22"/>
          <w:szCs w:val="22"/>
        </w:rPr>
        <w:t xml:space="preserve">Mizukami T &amp; Wakimoto S (1969) Epidemiology and control of bacterial leaf blight of rice</w:t>
      </w:r>
      <w:r>
        <w:rPr>
          <w:rFonts w:ascii="Calibri" w:hAnsi="Calibri" w:eastAsia="Calibri" w:cs="Calibri"/>
          <w:i/>
          <w:iCs/>
          <w:color w:val="000000"/>
          <w:sz w:val="22"/>
          <w:szCs w:val="22"/>
        </w:rPr>
        <w:t xml:space="preserve">. 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51–72.</w:t>
      </w:r>
    </w:p>
    <w:p>
      <w:pPr>
        <w:widowControl w:val="on"/>
        <w:pBdr/>
        <w:spacing w:before="220" w:after="220" w:line="240" w:lineRule="auto"/>
        <w:ind w:left="0" w:right="0"/>
        <w:jc w:val="left"/>
      </w:pPr>
      <w:r>
        <w:rPr>
          <w:rFonts w:ascii="Calibri" w:hAnsi="Calibri" w:eastAsia="Calibri" w:cs="Calibri"/>
          <w:color w:val="000000"/>
          <w:sz w:val="22"/>
          <w:szCs w:val="22"/>
        </w:rPr>
        <w:t xml:space="preserve">Murty VST &amp; Devadath S (1982)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different soils.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32-38.</w:t>
      </w:r>
    </w:p>
    <w:p>
      <w:pPr>
        <w:widowControl w:val="on"/>
        <w:pBdr/>
        <w:spacing w:before="220" w:after="220" w:line="240" w:lineRule="auto"/>
        <w:ind w:left="0" w:right="0"/>
        <w:jc w:val="left"/>
      </w:pPr>
      <w:r>
        <w:rPr>
          <w:rFonts w:ascii="Calibri" w:hAnsi="Calibri" w:eastAsia="Calibri" w:cs="Calibri"/>
          <w:color w:val="000000"/>
          <w:sz w:val="22"/>
          <w:szCs w:val="22"/>
        </w:rPr>
        <w:t xml:space="preserve">Murty VST &amp; Devadath S (1984) Role of seed in survival and transmission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causing bacterial blight of rice. </w:t>
      </w:r>
      <w:r>
        <w:rPr>
          <w:rFonts w:ascii="Calibri" w:hAnsi="Calibri" w:eastAsia="Calibri" w:cs="Calibri"/>
          <w:i/>
          <w:iCs/>
          <w:color w:val="000000"/>
          <w:sz w:val="22"/>
          <w:szCs w:val="22"/>
        </w:rPr>
        <w:t xml:space="preserve">Phytopathologische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15-19. </w:t>
      </w:r>
    </w:p>
    <w:p>
      <w:pPr>
        <w:widowControl w:val="on"/>
        <w:pBdr/>
        <w:spacing w:before="220" w:after="220" w:line="240" w:lineRule="auto"/>
        <w:ind w:left="0" w:right="0"/>
        <w:jc w:val="left"/>
      </w:pPr>
      <w:r>
        <w:rPr>
          <w:rFonts w:ascii="Calibri" w:hAnsi="Calibri" w:eastAsia="Calibri" w:cs="Calibri"/>
          <w:color w:val="000000"/>
          <w:sz w:val="22"/>
          <w:szCs w:val="22"/>
        </w:rPr>
        <w:t xml:space="preserve">Nakai H, Nakamura K, Kuwahara S &amp; Saito M (1988) Genetic studies of an induced rice mutant resistant to multiple races of bacterial leaf blight. </w:t>
      </w:r>
      <w:r>
        <w:rPr>
          <w:rFonts w:ascii="Calibri" w:hAnsi="Calibri" w:eastAsia="Calibri" w:cs="Calibri"/>
          <w:i/>
          <w:iCs/>
          <w:color w:val="000000"/>
          <w:sz w:val="22"/>
          <w:szCs w:val="22"/>
        </w:rPr>
        <w:t xml:space="preserve">Rice Genetics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101–103.</w:t>
      </w:r>
    </w:p>
    <w:p>
      <w:pPr>
        <w:widowControl w:val="on"/>
        <w:pBdr/>
        <w:spacing w:before="220" w:after="220" w:line="240" w:lineRule="auto"/>
        <w:ind w:left="0" w:right="0"/>
        <w:jc w:val="left"/>
      </w:pPr>
      <w:r>
        <w:rPr>
          <w:rFonts w:ascii="Calibri" w:hAnsi="Calibri" w:eastAsia="Calibri" w:cs="Calibri"/>
          <w:color w:val="000000"/>
          <w:sz w:val="22"/>
          <w:szCs w:val="22"/>
        </w:rPr>
        <w:t xml:space="preserve">Narayanan NN, Baisakh N, Vera-Cruz CM, Gnanamanickam SS, Datta K &amp; Datta SK (2002) Molecular breeding for the development of blast and bacterial blight resistance in rice cv. IR50. </w:t>
      </w:r>
      <w:r>
        <w:rPr>
          <w:rFonts w:ascii="Calibri" w:hAnsi="Calibri" w:eastAsia="Calibri" w:cs="Calibri"/>
          <w:i/>
          <w:iCs/>
          <w:color w:val="000000"/>
          <w:sz w:val="22"/>
          <w:szCs w:val="22"/>
        </w:rPr>
        <w:t xml:space="preserve">Crop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2072–2079.</w:t>
      </w:r>
    </w:p>
    <w:p>
      <w:pPr>
        <w:widowControl w:val="on"/>
        <w:pBdr/>
        <w:spacing w:before="220" w:after="220" w:line="240" w:lineRule="auto"/>
        <w:ind w:left="0" w:right="0"/>
        <w:jc w:val="left"/>
      </w:pPr>
      <w:r>
        <w:rPr>
          <w:rFonts w:ascii="Calibri" w:hAnsi="Calibri" w:eastAsia="Calibri" w:cs="Calibri"/>
          <w:color w:val="000000"/>
          <w:sz w:val="22"/>
          <w:szCs w:val="22"/>
        </w:rPr>
        <w:t xml:space="preserve">Niño-Liu DO, Ronald PC &amp; Bogdanove AJ (2006)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pathovars: model pathogens of a model crop.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303-324. </w:t>
      </w:r>
      <w:hyperlink r:id="rId869369eff7dbebb27" w:history="1">
        <w:r>
          <w:rPr>
            <w:rFonts w:ascii="Calibri" w:hAnsi="Calibri" w:eastAsia="Calibri" w:cs="Calibri"/>
            <w:color w:val="0000CC"/>
            <w:sz w:val="22"/>
            <w:szCs w:val="22"/>
            <w:u w:val="single"/>
          </w:rPr>
          <w:t xml:space="preserve">https://doi.org/10.1111/j.1364-3703.2006.00344.x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Noda T &amp; Kaku H (1999) Growth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planta and in guttation fluid of rice.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9–14.</w:t>
      </w:r>
    </w:p>
    <w:p>
      <w:pPr>
        <w:widowControl w:val="on"/>
        <w:pBdr/>
        <w:spacing w:before="220" w:after="220" w:line="240" w:lineRule="auto"/>
        <w:ind w:left="0" w:right="0"/>
        <w:jc w:val="left"/>
      </w:pPr>
      <w:r>
        <w:rPr>
          <w:rFonts w:ascii="Calibri" w:hAnsi="Calibri" w:eastAsia="Calibri" w:cs="Calibri"/>
          <w:color w:val="000000"/>
          <w:sz w:val="22"/>
          <w:szCs w:val="22"/>
        </w:rPr>
        <w:t xml:space="preserve">Noda T &amp; Yamamoto T (2008) Reaction of </w:t>
      </w:r>
      <w:r>
        <w:rPr>
          <w:rFonts w:ascii="Calibri" w:hAnsi="Calibri" w:eastAsia="Calibri" w:cs="Calibri"/>
          <w:i/>
          <w:iCs/>
          <w:color w:val="000000"/>
          <w:sz w:val="22"/>
          <w:szCs w:val="22"/>
        </w:rPr>
        <w:t xml:space="preserve">Leersia</w:t>
      </w:r>
      <w:r>
        <w:rPr>
          <w:rFonts w:ascii="Calibri" w:hAnsi="Calibri" w:eastAsia="Calibri" w:cs="Calibri"/>
          <w:color w:val="000000"/>
          <w:sz w:val="22"/>
          <w:szCs w:val="22"/>
        </w:rPr>
        <w:t xml:space="preserve"> grasses to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collected from Japan and Asian countries.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395–401. </w:t>
      </w:r>
      <w:hyperlink r:id="rId214169eff7dbebc97" w:history="1">
        <w:r>
          <w:rPr>
            <w:rFonts w:ascii="Calibri" w:hAnsi="Calibri" w:eastAsia="Calibri" w:cs="Calibri"/>
            <w:color w:val="0000CC"/>
            <w:sz w:val="22"/>
            <w:szCs w:val="22"/>
            <w:u w:val="single"/>
          </w:rPr>
          <w:t xml:space="preserve">https://doi.org/10.1007/s10327-008-0118-0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Noh T-H, Lee D-K, Park J-C, Shim H-K, Choi M-Y, Kang M-H &amp; Kim J-D (2007) Effects of bacterial leaf blight occurrence on rice yield and grain quality in different rice growth stage. </w:t>
      </w:r>
      <w:r>
        <w:rPr>
          <w:rFonts w:ascii="Calibri" w:hAnsi="Calibri" w:eastAsia="Calibri" w:cs="Calibri"/>
          <w:i/>
          <w:iCs/>
          <w:color w:val="000000"/>
          <w:sz w:val="22"/>
          <w:szCs w:val="22"/>
        </w:rPr>
        <w:t xml:space="preserve">Research in Plant Disease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20-23. (In Korean). </w:t>
      </w:r>
      <w:hyperlink r:id="rId594269eff7dbebd00" w:history="1">
        <w:r>
          <w:rPr>
            <w:rFonts w:ascii="Calibri" w:hAnsi="Calibri" w:eastAsia="Calibri" w:cs="Calibri"/>
            <w:color w:val="0000CC"/>
            <w:sz w:val="22"/>
            <w:szCs w:val="22"/>
            <w:u w:val="single"/>
          </w:rPr>
          <w:t xml:space="preserve">https://doi.org/10.5423/rpd.2007.13.1.020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Noh T-H, Shim H-K, Kang M-H, Park Y-J, Lee D-K, Lee BM, Tyagi K, Paik C-H &amp; Lee G-H (2012) Rapid identification and validation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Xoo</w:t>
      </w:r>
      <w:r>
        <w:rPr>
          <w:rFonts w:ascii="Calibri" w:hAnsi="Calibri" w:eastAsia="Calibri" w:cs="Calibri"/>
          <w:color w:val="000000"/>
          <w:sz w:val="22"/>
          <w:szCs w:val="22"/>
        </w:rPr>
        <w:t xml:space="preserve">) by using PCR-amplified phage integrase and transposase A gene</w:t>
      </w:r>
      <w:r>
        <w:rPr>
          <w:rFonts w:ascii="Calibri" w:hAnsi="Calibri" w:eastAsia="Calibri" w:cs="Calibri"/>
          <w:i/>
          <w:iCs/>
          <w:color w:val="000000"/>
          <w:sz w:val="22"/>
          <w:szCs w:val="22"/>
        </w:rPr>
        <w:t xml:space="preserve">. Journal of the Korean Society of International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219-225.</w:t>
      </w:r>
    </w:p>
    <w:p>
      <w:pPr>
        <w:widowControl w:val="on"/>
        <w:pBdr/>
        <w:spacing w:before="220" w:after="220" w:line="240" w:lineRule="auto"/>
        <w:ind w:left="0" w:right="0"/>
        <w:jc w:val="left"/>
      </w:pPr>
      <w:r>
        <w:rPr>
          <w:rFonts w:ascii="Calibri" w:hAnsi="Calibri" w:eastAsia="Calibri" w:cs="Calibri"/>
          <w:color w:val="000000"/>
          <w:sz w:val="22"/>
          <w:szCs w:val="22"/>
        </w:rPr>
        <w:t xml:space="preserve">Ou SH (1985) Rice Diseases. 2nd ed. Commonwealth Mycological Institute, Kew, Surrey, United Kingdom, pp 61-96. </w:t>
      </w:r>
    </w:p>
    <w:p>
      <w:pPr>
        <w:widowControl w:val="on"/>
        <w:pBdr/>
        <w:spacing w:before="220" w:after="220" w:line="240" w:lineRule="auto"/>
        <w:ind w:left="0" w:right="0"/>
        <w:jc w:val="left"/>
      </w:pPr>
      <w:r>
        <w:rPr>
          <w:rFonts w:ascii="Calibri" w:hAnsi="Calibri" w:eastAsia="Calibri" w:cs="Calibri"/>
          <w:color w:val="000000"/>
          <w:sz w:val="22"/>
          <w:szCs w:val="22"/>
        </w:rPr>
        <w:t xml:space="preserve">Oryzabase (2022) Integrated Rice Science Database. </w:t>
      </w:r>
      <w:hyperlink r:id="rId841869eff7dbebe13" w:history="1">
        <w:r>
          <w:rPr>
            <w:rFonts w:ascii="Calibri" w:hAnsi="Calibri" w:eastAsia="Calibri" w:cs="Calibri"/>
            <w:color w:val="0000CC"/>
            <w:sz w:val="22"/>
            <w:szCs w:val="22"/>
            <w:u w:val="single"/>
          </w:rPr>
          <w:t xml:space="preserve">http://www.shigen.Nig.ac.jp/rice/oryzabase/gene/list</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Pérez-Quintero AL, Lamy L, Zarate CA, Cunnac S, Doyle E, Bogdanove A, Szurek B, &amp; Dereeper A (2018) daTALbase: A Database for Genomic and Transcriptomic Data Related to TAL Effectors.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471-480. </w:t>
      </w:r>
      <w:hyperlink r:id="rId430069eff7dbebedf" w:history="1">
        <w:r>
          <w:rPr>
            <w:rFonts w:ascii="Calibri" w:hAnsi="Calibri" w:eastAsia="Calibri" w:cs="Calibri"/>
            <w:color w:val="0000CC"/>
            <w:sz w:val="22"/>
            <w:szCs w:val="22"/>
            <w:u w:val="single"/>
          </w:rPr>
          <w:t xml:space="preserve">https://doi.org/10.1094/MPMI-06-17-0153-FI</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Poulin L, Grygiel P, Magne M, Gagnevin L, Rodriguez-R LM, Forero Serna F, Zhao S, El Rafii M, Dao S, Tekete C, Wonni I, Koita O, Pruvost O, Verdier V, Vernière C &amp; Koebnik R (2015) New multilocus variable-number tandem-repeat analysis tool for surveillance and local epidemiology of bacterial leaf blight and bacterial leaf streak of rice caused by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688–698.</w:t>
      </w:r>
    </w:p>
    <w:p>
      <w:pPr>
        <w:widowControl w:val="on"/>
        <w:pBdr/>
        <w:spacing w:before="220" w:after="220" w:line="240" w:lineRule="auto"/>
        <w:ind w:left="0" w:right="0"/>
        <w:jc w:val="left"/>
      </w:pPr>
      <w:r>
        <w:rPr>
          <w:rFonts w:ascii="Calibri" w:hAnsi="Calibri" w:eastAsia="Calibri" w:cs="Calibri"/>
          <w:color w:val="000000"/>
          <w:sz w:val="22"/>
          <w:szCs w:val="22"/>
        </w:rPr>
        <w:t xml:space="preserve">Quibod IL, Atieza-Grande G, Oreiro EG, Palmos D, Nguyen MH, Coronejo ST, Aung EE, Nugroho C, Roman-Reyna V, Burgos MR, Capistrano P, Dossa SG, Onaga G, Saloma C, Cruz CV &amp; Oliva R (2020) The Green Revolution shaped the population structure of the rice pathogen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oryzae. </w:t>
      </w:r>
      <w:r>
        <w:rPr>
          <w:rFonts w:ascii="Calibri" w:hAnsi="Calibri" w:eastAsia="Calibri" w:cs="Calibri"/>
          <w:i/>
          <w:iCs/>
          <w:color w:val="000000"/>
          <w:sz w:val="22"/>
          <w:szCs w:val="22"/>
        </w:rPr>
        <w:t xml:space="preserve">ISME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492-505. </w:t>
      </w:r>
      <w:hyperlink r:id="rId200669eff7dbebffa" w:history="1">
        <w:r>
          <w:rPr>
            <w:rFonts w:ascii="Calibri" w:hAnsi="Calibri" w:eastAsia="Calibri" w:cs="Calibri"/>
            <w:color w:val="0000CC"/>
            <w:sz w:val="22"/>
            <w:szCs w:val="22"/>
            <w:u w:val="single"/>
          </w:rPr>
          <w:t xml:space="preserve">https://doi.org/10.1038/s41396-019-0545-2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Rajarajeswari NVL &amp; Muralidharan K (2006) Assessments of farm yield and district production loss from bacterial leaf blight epidemics in rice.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244-252. </w:t>
      </w:r>
      <w:hyperlink r:id="rId541269eff7dbec06f" w:history="1">
        <w:r>
          <w:rPr>
            <w:rFonts w:ascii="Calibri" w:hAnsi="Calibri" w:eastAsia="Calibri" w:cs="Calibri"/>
            <w:color w:val="0000CC"/>
            <w:sz w:val="22"/>
            <w:szCs w:val="22"/>
            <w:u w:val="single"/>
          </w:rPr>
          <w:t xml:space="preserve">https://doi.org/10.1016/j.cropro.2005.04.013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Reddy APK (1989) Bacterial blight: crop loss assessment and disease management. In: </w:t>
      </w:r>
      <w:r>
        <w:rPr>
          <w:rFonts w:ascii="Calibri" w:hAnsi="Calibri" w:eastAsia="Calibri" w:cs="Calibri"/>
          <w:i/>
          <w:iCs/>
          <w:color w:val="000000"/>
          <w:sz w:val="22"/>
          <w:szCs w:val="22"/>
        </w:rPr>
        <w:t xml:space="preserve">Bacterial Blight of Rice - Proceedings of the International Workshop on Bacterial Blight of Rice </w:t>
      </w:r>
      <w:r>
        <w:rPr>
          <w:rFonts w:ascii="Calibri" w:hAnsi="Calibri" w:eastAsia="Calibri" w:cs="Calibri"/>
          <w:color w:val="000000"/>
          <w:sz w:val="22"/>
          <w:szCs w:val="22"/>
        </w:rPr>
        <w:t xml:space="preserve">14 - 18 March 1988. IRRI, Manila, Philippines, 79-88.</w:t>
      </w:r>
    </w:p>
    <w:p>
      <w:pPr>
        <w:widowControl w:val="on"/>
        <w:pBdr/>
        <w:spacing w:before="220" w:after="220" w:line="240" w:lineRule="auto"/>
        <w:ind w:left="0" w:right="0"/>
        <w:jc w:val="left"/>
      </w:pPr>
      <w:r>
        <w:rPr>
          <w:rFonts w:ascii="Calibri" w:hAnsi="Calibri" w:eastAsia="Calibri" w:cs="Calibri"/>
          <w:color w:val="000000"/>
          <w:sz w:val="22"/>
          <w:szCs w:val="22"/>
        </w:rPr>
        <w:t xml:space="preserve">Reddy APK, Mackenzie DR, Rouse DI &amp; Rao AV (1979) Relationship of bacterial leaf blight severity to grain yield of rice.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967–969. </w:t>
      </w:r>
      <w:hyperlink r:id="rId441069eff7dbec12d" w:history="1">
        <w:r>
          <w:rPr>
            <w:rFonts w:ascii="Calibri" w:hAnsi="Calibri" w:eastAsia="Calibri" w:cs="Calibri"/>
            <w:color w:val="0000CC"/>
            <w:sz w:val="22"/>
            <w:szCs w:val="22"/>
            <w:u w:val="single"/>
          </w:rPr>
          <w:t xml:space="preserve">https://doi.org/10.1094/Phyto-69-967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Reddy CR &amp; Ou SH (1976) Characterization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(Uyeda et Ishiyama) Dowson, the bacterial blight pathogen of rice.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124-130.</w:t>
      </w:r>
    </w:p>
    <w:p>
      <w:pPr>
        <w:widowControl w:val="on"/>
        <w:pBdr/>
        <w:spacing w:before="220" w:after="220" w:line="240" w:lineRule="auto"/>
        <w:ind w:left="0" w:right="0"/>
        <w:jc w:val="left"/>
      </w:pPr>
      <w:r>
        <w:rPr>
          <w:rFonts w:ascii="Calibri" w:hAnsi="Calibri" w:eastAsia="Calibri" w:cs="Calibri"/>
          <w:color w:val="000000"/>
          <w:sz w:val="22"/>
          <w:szCs w:val="22"/>
        </w:rPr>
        <w:t xml:space="preserve">Reddy PR (1983) Evidence of seed transmission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Current Sciences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265–266.</w:t>
      </w:r>
    </w:p>
    <w:p>
      <w:pPr>
        <w:widowControl w:val="on"/>
        <w:pBdr/>
        <w:spacing w:before="220" w:after="220" w:line="240" w:lineRule="auto"/>
        <w:ind w:left="0" w:right="0"/>
        <w:jc w:val="left"/>
      </w:pPr>
      <w:r>
        <w:rPr>
          <w:rFonts w:ascii="Calibri" w:hAnsi="Calibri" w:eastAsia="Calibri" w:cs="Calibri"/>
          <w:color w:val="000000"/>
          <w:sz w:val="22"/>
          <w:szCs w:val="22"/>
        </w:rPr>
        <w:t xml:space="preserve">Reddy PR (1984) Kresek phase of bacterial blight of rice. </w:t>
      </w:r>
      <w:r>
        <w:rPr>
          <w:rFonts w:ascii="Calibri" w:hAnsi="Calibri" w:eastAsia="Calibri" w:cs="Calibri"/>
          <w:i/>
          <w:iCs/>
          <w:color w:val="000000"/>
          <w:sz w:val="22"/>
          <w:szCs w:val="22"/>
        </w:rPr>
        <w:t xml:space="preserve">Oryza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179-187. </w:t>
      </w:r>
    </w:p>
    <w:p>
      <w:pPr>
        <w:widowControl w:val="on"/>
        <w:pBdr/>
        <w:spacing w:before="220" w:after="220" w:line="240" w:lineRule="auto"/>
        <w:ind w:left="0" w:right="0"/>
        <w:jc w:val="left"/>
      </w:pPr>
      <w:r>
        <w:rPr>
          <w:rFonts w:ascii="Calibri" w:hAnsi="Calibri" w:eastAsia="Calibri" w:cs="Calibri"/>
          <w:color w:val="000000"/>
          <w:sz w:val="22"/>
          <w:szCs w:val="22"/>
        </w:rPr>
        <w:t xml:space="preserve">Reddy PR &amp; Nayak P (1974) A new host for bacterial leaf blight pathogen of rice.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116-117. </w:t>
      </w:r>
    </w:p>
    <w:p>
      <w:pPr>
        <w:widowControl w:val="on"/>
        <w:pBdr/>
        <w:spacing w:before="220" w:after="220" w:line="240" w:lineRule="auto"/>
        <w:ind w:left="0" w:right="0"/>
        <w:jc w:val="left"/>
      </w:pPr>
      <w:r>
        <w:rPr>
          <w:rFonts w:ascii="Calibri" w:hAnsi="Calibri" w:eastAsia="Calibri" w:cs="Calibri"/>
          <w:color w:val="000000"/>
          <w:sz w:val="22"/>
          <w:szCs w:val="22"/>
        </w:rPr>
        <w:t xml:space="preserve">Reddy PR &amp; Ou SH (1974) Differentiation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Bradbury, the leaf-streak pathogen, from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(Uyeda and Ishiyama) Dowson, the blight pathogen of rice, by enzymatic tests.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450-452.</w:t>
      </w:r>
    </w:p>
    <w:p>
      <w:pPr>
        <w:widowControl w:val="on"/>
        <w:pBdr/>
        <w:spacing w:before="220" w:after="220" w:line="240" w:lineRule="auto"/>
        <w:ind w:left="0" w:right="0"/>
        <w:jc w:val="left"/>
      </w:pPr>
      <w:r>
        <w:rPr>
          <w:rFonts w:ascii="Calibri" w:hAnsi="Calibri" w:eastAsia="Calibri" w:cs="Calibri"/>
          <w:color w:val="000000"/>
          <w:sz w:val="22"/>
          <w:szCs w:val="22"/>
        </w:rPr>
        <w:t xml:space="preserve">Reddy R &amp; Yin S (1989) Survival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the causal organism of bacterial blight of rice. In: </w:t>
      </w:r>
      <w:r>
        <w:rPr>
          <w:rFonts w:ascii="Calibri" w:hAnsi="Calibri" w:eastAsia="Calibri" w:cs="Calibri"/>
          <w:i/>
          <w:iCs/>
          <w:color w:val="000000"/>
          <w:sz w:val="22"/>
          <w:szCs w:val="22"/>
        </w:rPr>
        <w:t xml:space="preserve">Bacterial Blight of Rice - Proceedings of the International Workshop on Bacterial Blight of Rice </w:t>
      </w:r>
      <w:r>
        <w:rPr>
          <w:rFonts w:ascii="Calibri" w:hAnsi="Calibri" w:eastAsia="Calibri" w:cs="Calibri"/>
          <w:color w:val="000000"/>
          <w:sz w:val="22"/>
          <w:szCs w:val="22"/>
        </w:rPr>
        <w:t xml:space="preserve">14 - 18 March 1988. IRRI, Manila, Philippines, 65-78.</w:t>
      </w:r>
    </w:p>
    <w:p>
      <w:pPr>
        <w:widowControl w:val="on"/>
        <w:pBdr/>
        <w:spacing w:before="220" w:after="220" w:line="240" w:lineRule="auto"/>
        <w:ind w:left="0" w:right="0"/>
        <w:jc w:val="left"/>
      </w:pPr>
      <w:r>
        <w:rPr>
          <w:rFonts w:ascii="Calibri" w:hAnsi="Calibri" w:eastAsia="Calibri" w:cs="Calibri"/>
          <w:color w:val="000000"/>
          <w:sz w:val="22"/>
          <w:szCs w:val="22"/>
        </w:rPr>
        <w:t xml:space="preserve">Reinking OA (1918) Philippines economic plant diseases.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rice bacterial leaf stripe. </w:t>
      </w:r>
      <w:r>
        <w:rPr>
          <w:rFonts w:ascii="Calibri" w:hAnsi="Calibri" w:eastAsia="Calibri" w:cs="Calibri"/>
          <w:i/>
          <w:iCs/>
          <w:color w:val="000000"/>
          <w:sz w:val="22"/>
          <w:szCs w:val="22"/>
        </w:rPr>
        <w:t xml:space="preserve">Philippines Journal of Science Section A </w:t>
      </w:r>
      <w:r>
        <w:rPr>
          <w:rFonts w:ascii="Calibri" w:hAnsi="Calibri" w:eastAsia="Calibri" w:cs="Calibri"/>
          <w:b/>
          <w:bCs/>
          <w:i/>
          <w:iCs/>
          <w:color w:val="000000"/>
          <w:sz w:val="22"/>
          <w:szCs w:val="22"/>
        </w:rPr>
        <w:t xml:space="preserve">1</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225-226.</w:t>
      </w:r>
    </w:p>
    <w:p>
      <w:pPr>
        <w:widowControl w:val="on"/>
        <w:pBdr/>
        <w:spacing w:before="220" w:after="220" w:line="240" w:lineRule="auto"/>
        <w:ind w:left="0" w:right="0"/>
        <w:jc w:val="left"/>
      </w:pPr>
      <w:r>
        <w:rPr>
          <w:rFonts w:ascii="Calibri" w:hAnsi="Calibri" w:eastAsia="Calibri" w:cs="Calibri"/>
          <w:color w:val="000000"/>
          <w:sz w:val="22"/>
          <w:szCs w:val="22"/>
        </w:rPr>
        <w:t xml:space="preserve">Reitsma J &amp; Schure PSJ (1950) ’Kresek’, a bacterial disease of rice. </w:t>
      </w:r>
      <w:r>
        <w:rPr>
          <w:rFonts w:ascii="Calibri" w:hAnsi="Calibri" w:eastAsia="Calibri" w:cs="Calibri"/>
          <w:i/>
          <w:iCs/>
          <w:color w:val="000000"/>
          <w:sz w:val="22"/>
          <w:szCs w:val="22"/>
        </w:rPr>
        <w:t xml:space="preserve">Contributions of the General Agricultural Research Station, Bogor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 1-17.</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Rodriguez-R LM, Grajales A, Arrieta-Ortiz ML, Salazar C, Restrepo S &amp; Bernal A (2012) Genomes-based phylogeny of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BMC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12, </w:t>
      </w:r>
      <w:r>
        <w:rPr>
          <w:rFonts w:ascii="Calibri" w:hAnsi="Calibri" w:eastAsia="Calibri" w:cs="Calibri"/>
          <w:color w:val="000000"/>
          <w:sz w:val="22"/>
          <w:szCs w:val="22"/>
        </w:rPr>
        <w:t xml:space="preserve">43, 14pp. </w:t>
      </w:r>
      <w:hyperlink r:id="rId620369eff7dbec5e0" w:history="1">
        <w:r>
          <w:rPr>
            <w:rFonts w:ascii="Calibri" w:hAnsi="Calibri" w:eastAsia="Calibri" w:cs="Calibri"/>
            <w:color w:val="0000CC"/>
            <w:sz w:val="22"/>
            <w:szCs w:val="22"/>
            <w:u w:val="single"/>
          </w:rPr>
          <w:t xml:space="preserve">https://doi.org/10.1186/1471-2180-12-43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Sahu SK, Ping Zheng P &amp; Nan Yao N (2018) Niclosamide blocks rice leaf blight by inhibiting biofilm formation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408, 16 pp.  </w:t>
      </w:r>
      <w:hyperlink r:id="rId873969eff7dbec672" w:history="1">
        <w:r>
          <w:rPr>
            <w:rFonts w:ascii="Calibri" w:hAnsi="Calibri" w:eastAsia="Calibri" w:cs="Calibri"/>
            <w:color w:val="0000CC"/>
            <w:sz w:val="22"/>
            <w:szCs w:val="22"/>
            <w:u w:val="single"/>
          </w:rPr>
          <w:t xml:space="preserve">https://doi.org/10.3389/fpls.2018.00408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Sakthivel N &amp; Mew TW (1991) Efficacy of bacteriocinogenic strains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on the incidence of bacterial blight disease of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Canadian Journal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764-768. </w:t>
      </w:r>
      <w:hyperlink r:id="rId812169eff7dbec743" w:history="1">
        <w:r>
          <w:rPr>
            <w:rFonts w:ascii="Calibri" w:hAnsi="Calibri" w:eastAsia="Calibri" w:cs="Calibri"/>
            <w:color w:val="0000CC"/>
            <w:sz w:val="22"/>
            <w:szCs w:val="22"/>
            <w:u w:val="single"/>
          </w:rPr>
          <w:t xml:space="preserve">https://doi.org/10.1139/m91-131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Sakthivel N, Mortensen C &amp; Mathur S (2001) Detection </w:t>
      </w:r>
      <w:r>
        <w:rPr>
          <w:rFonts w:ascii="Calibri" w:hAnsi="Calibri" w:eastAsia="Calibri" w:cs="Calibri"/>
          <w:i/>
          <w:iCs/>
          <w:color w:val="000000"/>
          <w:sz w:val="22"/>
          <w:szCs w:val="22"/>
        </w:rPr>
        <w:t xml:space="preserve">of 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artificially inoculated and naturally infected rice seeds and plants by molecular techniques. </w:t>
      </w:r>
      <w:r>
        <w:rPr>
          <w:rFonts w:ascii="Calibri" w:hAnsi="Calibri" w:eastAsia="Calibri" w:cs="Calibri"/>
          <w:i/>
          <w:iCs/>
          <w:color w:val="000000"/>
          <w:sz w:val="22"/>
          <w:szCs w:val="22"/>
        </w:rPr>
        <w:t xml:space="preserve">Applied Microbiology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435–441. </w:t>
      </w:r>
      <w:hyperlink r:id="rId539969eff7dbec7f5" w:history="1">
        <w:r>
          <w:rPr>
            <w:rFonts w:ascii="Calibri" w:hAnsi="Calibri" w:eastAsia="Calibri" w:cs="Calibri"/>
            <w:color w:val="0000CC"/>
            <w:sz w:val="22"/>
            <w:szCs w:val="22"/>
            <w:u w:val="single"/>
          </w:rPr>
          <w:t xml:space="preserve">https://doi.org/10.1007/s002530100641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Schure PSJ (1953) Attempts to control the kresek disease of rice by chemical treatment of the seedlings. </w:t>
      </w:r>
      <w:r>
        <w:rPr>
          <w:rFonts w:ascii="Calibri" w:hAnsi="Calibri" w:eastAsia="Calibri" w:cs="Calibri"/>
          <w:i/>
          <w:iCs/>
          <w:color w:val="000000"/>
          <w:sz w:val="22"/>
          <w:szCs w:val="22"/>
        </w:rPr>
        <w:t xml:space="preserve">Contributions of the General Agricultural Research Station, Bogor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1-17. </w:t>
      </w:r>
    </w:p>
    <w:p>
      <w:pPr>
        <w:widowControl w:val="on"/>
        <w:pBdr/>
        <w:spacing w:before="220" w:after="220" w:line="240" w:lineRule="auto"/>
        <w:ind w:left="0" w:right="0"/>
        <w:jc w:val="left"/>
      </w:pPr>
      <w:r>
        <w:rPr>
          <w:rFonts w:ascii="Calibri" w:hAnsi="Calibri" w:eastAsia="Calibri" w:cs="Calibri"/>
          <w:color w:val="000000"/>
          <w:sz w:val="22"/>
          <w:szCs w:val="22"/>
        </w:rPr>
        <w:t xml:space="preserve">Shekhar S, Sinha D &amp; Kumari A (2020) An Overview of bacterial Leaf blight disease of rice and different strategies for its management. </w:t>
      </w:r>
      <w:r>
        <w:rPr>
          <w:rFonts w:ascii="Calibri" w:hAnsi="Calibri" w:eastAsia="Calibri" w:cs="Calibri"/>
          <w:i/>
          <w:iCs/>
          <w:color w:val="000000"/>
          <w:sz w:val="22"/>
          <w:szCs w:val="22"/>
        </w:rPr>
        <w:t xml:space="preserve">International Journal of Current Microbiology and Applied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2250-2265. </w:t>
      </w:r>
      <w:hyperlink r:id="rId725869eff7dbec8c7" w:history="1">
        <w:r>
          <w:rPr>
            <w:rFonts w:ascii="Calibri" w:hAnsi="Calibri" w:eastAsia="Calibri" w:cs="Calibri"/>
            <w:color w:val="0000CC"/>
            <w:sz w:val="22"/>
            <w:szCs w:val="22"/>
            <w:u w:val="single"/>
          </w:rPr>
          <w:t xml:space="preserve">https://doi.org/10.20546/ijcmas.2020.904.270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Singh D, Shweta S &amp; Singh R (2015)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from seeds and leaves of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using hrp gene-based BIO-PCR marker.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519-524.</w:t>
      </w:r>
    </w:p>
    <w:p>
      <w:pPr>
        <w:widowControl w:val="on"/>
        <w:pBdr/>
        <w:spacing w:before="220" w:after="220" w:line="240" w:lineRule="auto"/>
        <w:ind w:left="0" w:right="0"/>
        <w:jc w:val="left"/>
      </w:pPr>
      <w:r>
        <w:rPr>
          <w:rFonts w:ascii="Calibri" w:hAnsi="Calibri" w:eastAsia="Calibri" w:cs="Calibri"/>
          <w:color w:val="000000"/>
          <w:sz w:val="22"/>
          <w:szCs w:val="22"/>
        </w:rPr>
        <w:t xml:space="preserve">Singh RN (1971) Perpetuation of bacterial blight disease of paddy and preservation of its incitant. I. Survival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water. II. Survival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soil.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140-144, 153-154.</w:t>
      </w:r>
    </w:p>
    <w:p>
      <w:pPr>
        <w:widowControl w:val="on"/>
        <w:pBdr/>
        <w:spacing w:before="220" w:after="220" w:line="240" w:lineRule="auto"/>
        <w:ind w:left="0" w:right="0"/>
        <w:jc w:val="left"/>
      </w:pPr>
      <w:r>
        <w:rPr>
          <w:rFonts w:ascii="Calibri" w:hAnsi="Calibri" w:eastAsia="Calibri" w:cs="Calibri"/>
          <w:color w:val="000000"/>
          <w:sz w:val="22"/>
          <w:szCs w:val="22"/>
        </w:rPr>
        <w:t xml:space="preserve">Sivamani E, Anuratha CS &amp; Gnanamanickam SS (1987) Toxicity of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towards bacterial plant pathogens of banana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and rice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547–548. </w:t>
      </w:r>
    </w:p>
    <w:p>
      <w:pPr>
        <w:widowControl w:val="on"/>
        <w:pBdr/>
        <w:spacing w:before="220" w:after="220" w:line="240" w:lineRule="auto"/>
        <w:ind w:left="0" w:right="0"/>
        <w:jc w:val="left"/>
      </w:pPr>
      <w:r>
        <w:rPr>
          <w:rFonts w:ascii="Calibri" w:hAnsi="Calibri" w:eastAsia="Calibri" w:cs="Calibri"/>
          <w:color w:val="000000"/>
          <w:sz w:val="22"/>
          <w:szCs w:val="22"/>
        </w:rPr>
        <w:t xml:space="preserve">Song ES, Lee BM, Lee CS &amp; Park YJ (2012) PCR-based rapid assay for discriminative detection of latent infections of rice bacterial blight.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160</w:t>
      </w:r>
      <w:r>
        <w:rPr>
          <w:rFonts w:ascii="Calibri" w:hAnsi="Calibri" w:eastAsia="Calibri" w:cs="Calibri"/>
          <w:color w:val="000000"/>
          <w:sz w:val="22"/>
          <w:szCs w:val="22"/>
        </w:rPr>
        <w:t xml:space="preserve">, 195–200.</w:t>
      </w:r>
    </w:p>
    <w:p>
      <w:pPr>
        <w:widowControl w:val="on"/>
        <w:pBdr/>
        <w:spacing w:before="220" w:after="220" w:line="240" w:lineRule="auto"/>
        <w:ind w:left="0" w:right="0"/>
        <w:jc w:val="left"/>
      </w:pPr>
      <w:r>
        <w:rPr>
          <w:rFonts w:ascii="Calibri" w:hAnsi="Calibri" w:eastAsia="Calibri" w:cs="Calibri"/>
          <w:color w:val="000000"/>
          <w:sz w:val="22"/>
          <w:szCs w:val="22"/>
        </w:rPr>
        <w:t xml:space="preserve">Song ES, Kim SY, Noh TH, Cho H, Chae SC &amp; Lee BM (2014) PCR-based assay for rapid and specific detection of the new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K3a race using an AFLP-derived marker. </w:t>
      </w:r>
      <w:r>
        <w:rPr>
          <w:rFonts w:ascii="Calibri" w:hAnsi="Calibri" w:eastAsia="Calibri" w:cs="Calibri"/>
          <w:i/>
          <w:iCs/>
          <w:color w:val="000000"/>
          <w:sz w:val="22"/>
          <w:szCs w:val="22"/>
        </w:rPr>
        <w:t xml:space="preserve">Journal of Microbiology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732–739. </w:t>
      </w:r>
      <w:hyperlink r:id="rId278769eff7dbecc23" w:history="1">
        <w:r>
          <w:rPr>
            <w:rFonts w:ascii="Calibri" w:hAnsi="Calibri" w:eastAsia="Calibri" w:cs="Calibri"/>
            <w:color w:val="0000CC"/>
            <w:sz w:val="22"/>
            <w:szCs w:val="22"/>
            <w:u w:val="single"/>
          </w:rPr>
          <w:t xml:space="preserve">https://doi.org/10.4014/jmb.1311.11005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Srivastava DN &amp; Rao YP (1964) A single technique for detecting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rice seeds. </w:t>
      </w:r>
      <w:r>
        <w:rPr>
          <w:rFonts w:ascii="Calibri" w:hAnsi="Calibri" w:eastAsia="Calibri" w:cs="Calibri"/>
          <w:i/>
          <w:iCs/>
          <w:color w:val="000000"/>
          <w:sz w:val="22"/>
          <w:szCs w:val="22"/>
        </w:rPr>
        <w:t xml:space="preserve">Seed Science &amp;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123-127.</w:t>
      </w:r>
    </w:p>
    <w:p>
      <w:pPr>
        <w:widowControl w:val="on"/>
        <w:pBdr/>
        <w:spacing w:before="220" w:after="220" w:line="240" w:lineRule="auto"/>
        <w:ind w:left="0" w:right="0"/>
        <w:jc w:val="left"/>
      </w:pPr>
      <w:r>
        <w:rPr>
          <w:rFonts w:ascii="Calibri" w:hAnsi="Calibri" w:eastAsia="Calibri" w:cs="Calibri"/>
          <w:color w:val="000000"/>
          <w:sz w:val="22"/>
          <w:szCs w:val="22"/>
        </w:rPr>
        <w:t xml:space="preserve">Swings J, Van den Mooter M, Vauterin L, Hoste B, Gillis M, Mew TW, &amp; Kersters K (1990) Reclassification of the causal agents of bacterial blight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bacterial leaf streak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of rice as pathovars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(ex Ishiyama 1922) sp. nov., nom. rev.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309-311.</w:t>
      </w:r>
    </w:p>
    <w:p>
      <w:pPr>
        <w:widowControl w:val="on"/>
        <w:pBdr/>
        <w:spacing w:before="220" w:after="220" w:line="240" w:lineRule="auto"/>
        <w:ind w:left="0" w:right="0"/>
        <w:jc w:val="left"/>
      </w:pPr>
      <w:r>
        <w:rPr>
          <w:rFonts w:ascii="Calibri" w:hAnsi="Calibri" w:eastAsia="Calibri" w:cs="Calibri"/>
          <w:color w:val="000000"/>
          <w:sz w:val="22"/>
          <w:szCs w:val="22"/>
        </w:rPr>
        <w:t xml:space="preserve">Tabei H (1977) Anatomical studies of rice plant affected with bacterial leaf blight,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(Uyeda et Ishiyama Dowson). </w:t>
      </w:r>
      <w:r>
        <w:rPr>
          <w:rFonts w:ascii="Calibri" w:hAnsi="Calibri" w:eastAsia="Calibri" w:cs="Calibri"/>
          <w:i/>
          <w:iCs/>
          <w:color w:val="000000"/>
          <w:sz w:val="22"/>
          <w:szCs w:val="22"/>
        </w:rPr>
        <w:t xml:space="preserve">Bulletin Kyushu Agricultural Experimental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193-257.</w:t>
      </w:r>
    </w:p>
    <w:p>
      <w:pPr>
        <w:widowControl w:val="on"/>
        <w:pBdr/>
        <w:spacing w:before="220" w:after="220" w:line="240" w:lineRule="auto"/>
        <w:ind w:left="0" w:right="0"/>
        <w:jc w:val="left"/>
      </w:pPr>
      <w:r>
        <w:rPr>
          <w:rFonts w:ascii="Calibri" w:hAnsi="Calibri" w:eastAsia="Calibri" w:cs="Calibri"/>
          <w:color w:val="000000"/>
          <w:sz w:val="22"/>
          <w:szCs w:val="22"/>
        </w:rPr>
        <w:t xml:space="preserve">Tao H, Shi X, He F, Wang D, Xiao N, Fang H, Wang R, Zhang F, Wang M, Li A, Liu X, Wang GL &amp; Ning Y (2021) Engineering broad-spectrum disease-resistant rice by editing multiple susceptibility genes. </w:t>
      </w:r>
      <w:r>
        <w:rPr>
          <w:rFonts w:ascii="Calibri" w:hAnsi="Calibri" w:eastAsia="Calibri" w:cs="Calibri"/>
          <w:i/>
          <w:iCs/>
          <w:color w:val="000000"/>
          <w:sz w:val="22"/>
          <w:szCs w:val="22"/>
        </w:rPr>
        <w:t xml:space="preserve">Journal of Integrated Plant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1639– 1648.</w:t>
      </w:r>
    </w:p>
    <w:p>
      <w:pPr>
        <w:widowControl w:val="on"/>
        <w:pBdr/>
        <w:spacing w:before="220" w:after="220" w:line="240" w:lineRule="auto"/>
        <w:ind w:left="0" w:right="0"/>
        <w:jc w:val="left"/>
      </w:pPr>
      <w:r>
        <w:rPr>
          <w:rFonts w:ascii="Calibri" w:hAnsi="Calibri" w:eastAsia="Calibri" w:cs="Calibri"/>
          <w:color w:val="000000"/>
          <w:sz w:val="22"/>
          <w:szCs w:val="22"/>
        </w:rPr>
        <w:t xml:space="preserve">Taura S, Ogawa T, Yoshimura A &amp; Omura T (1991) Induction of mutants resistant to bacterial blight in rice., </w:t>
      </w:r>
      <w:r>
        <w:rPr>
          <w:rFonts w:ascii="Calibri" w:hAnsi="Calibri" w:eastAsia="Calibri" w:cs="Calibri"/>
          <w:i/>
          <w:iCs/>
          <w:color w:val="000000"/>
          <w:sz w:val="22"/>
          <w:szCs w:val="22"/>
        </w:rPr>
        <w:t xml:space="preserve">Japanese Journal of Breeding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279-288. </w:t>
      </w:r>
      <w:hyperlink r:id="rId276969eff7dbeceeb" w:history="1">
        <w:r>
          <w:rPr>
            <w:rFonts w:ascii="Calibri" w:hAnsi="Calibri" w:eastAsia="Calibri" w:cs="Calibri"/>
            <w:color w:val="0000CC"/>
            <w:sz w:val="22"/>
            <w:szCs w:val="22"/>
            <w:u w:val="single"/>
          </w:rPr>
          <w:t xml:space="preserve">https://doi.org/10.1270/jsbbs1951.41.279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Tian Y, Zhao Y, Xu R, Liu F, Hu B &amp; Walcott RR (2014) Simultaneous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in rice seed using a padlock probe-based assay</w:t>
      </w:r>
      <w:r>
        <w:rPr>
          <w:rFonts w:ascii="Calibri" w:hAnsi="Calibri" w:eastAsia="Calibri" w:cs="Calibri"/>
          <w:i/>
          <w:iCs/>
          <w:color w:val="000000"/>
          <w:sz w:val="22"/>
          <w:szCs w:val="22"/>
        </w:rPr>
        <w:t xml:space="preserve">. Phytopathology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1130-1137. </w:t>
      </w:r>
      <w:hyperlink r:id="rId222069eff7dbecfcf" w:history="1">
        <w:r>
          <w:rPr>
            <w:rFonts w:ascii="Calibri" w:hAnsi="Calibri" w:eastAsia="Calibri" w:cs="Calibri"/>
            <w:color w:val="0000CC"/>
            <w:sz w:val="22"/>
            <w:szCs w:val="22"/>
            <w:u w:val="single"/>
          </w:rPr>
          <w:t xml:space="preserve">https://doi.org/10.1094/PHYTO-10-13-0274-R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Tran TT, Pérez-Quintero AL, Wonni I, Carpenter SCD, Yu Y, Wang L, Leach JE, Verdier V, Cunnac S, Bogdanove AJ, Koebnik R, Hutin M &amp; Szurek B (2018) Functional analysis of African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TALomes reveals a new susceptibility gene in bacterial leaf blight of rice. </w:t>
      </w:r>
      <w:r>
        <w:rPr>
          <w:rFonts w:ascii="Calibri" w:hAnsi="Calibri" w:eastAsia="Calibri" w:cs="Calibri"/>
          <w:i/>
          <w:iCs/>
          <w:color w:val="000000"/>
          <w:sz w:val="22"/>
          <w:szCs w:val="22"/>
        </w:rPr>
        <w:t xml:space="preserve">PLoS Pathogen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e1007092. </w:t>
      </w:r>
      <w:hyperlink r:id="rId857769eff7dbed0a2" w:history="1">
        <w:r>
          <w:rPr>
            <w:rFonts w:ascii="Calibri" w:hAnsi="Calibri" w:eastAsia="Calibri" w:cs="Calibri"/>
            <w:color w:val="0000CC"/>
            <w:sz w:val="22"/>
            <w:szCs w:val="22"/>
            <w:u w:val="single"/>
          </w:rPr>
          <w:t xml:space="preserve">https://doi.org/10.1371/journal. ppat.1007092</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Triplett LR, Hamilton JP, Buell CR, Tisserat NA, Verdier V, Zink F &amp; Leach JE (2011) Genomic analysis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isolates from rice grown in the United States reveals substantial divergence from known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pathovars. </w:t>
      </w:r>
      <w:r>
        <w:rPr>
          <w:rFonts w:ascii="Calibri" w:hAnsi="Calibri" w:eastAsia="Calibri" w:cs="Calibri"/>
          <w:i/>
          <w:iCs/>
          <w:color w:val="000000"/>
          <w:sz w:val="22"/>
          <w:szCs w:val="22"/>
        </w:rPr>
        <w:t xml:space="preserve">Applied &amp;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3930-3937. </w:t>
      </w:r>
      <w:hyperlink r:id="rId266569eff7dbed162" w:history="1">
        <w:r>
          <w:rPr>
            <w:rFonts w:ascii="Calibri" w:hAnsi="Calibri" w:eastAsia="Calibri" w:cs="Calibri"/>
            <w:color w:val="0000CC"/>
            <w:sz w:val="22"/>
            <w:szCs w:val="22"/>
            <w:u w:val="single"/>
          </w:rPr>
          <w:t xml:space="preserve">https://doi.org/10.1128/AEM.00028-11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Uyeda E &amp; Ishiyama S (1928) In: S. Ishiyama (ed.) Bacterial leaf-blight of the rice plant. </w:t>
      </w:r>
      <w:r>
        <w:rPr>
          <w:rFonts w:ascii="Calibri" w:hAnsi="Calibri" w:eastAsia="Calibri" w:cs="Calibri"/>
          <w:i/>
          <w:iCs/>
          <w:color w:val="000000"/>
          <w:sz w:val="22"/>
          <w:szCs w:val="22"/>
        </w:rPr>
        <w:t xml:space="preserve">Proceedings Third Pan-Pacific Scientific Congress</w:t>
      </w:r>
      <w:r>
        <w:rPr>
          <w:rFonts w:ascii="Calibri" w:hAnsi="Calibri" w:eastAsia="Calibri" w:cs="Calibri"/>
          <w:color w:val="000000"/>
          <w:sz w:val="22"/>
          <w:szCs w:val="22"/>
        </w:rPr>
        <w:t xml:space="preserve">, Tokyo, 0ct.-Nov. 1926,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2112.</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(2013) Recovery Plan for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causing bacterial blight and bacterial leaf streak of rice. 22 pp. </w:t>
      </w:r>
      <w:hyperlink r:id="rId464769eff7dbed213" w:history="1">
        <w:r>
          <w:rPr>
            <w:rFonts w:ascii="Calibri" w:hAnsi="Calibri" w:eastAsia="Calibri" w:cs="Calibri"/>
            <w:color w:val="0000CC"/>
            <w:sz w:val="22"/>
            <w:szCs w:val="22"/>
            <w:u w:val="single"/>
          </w:rPr>
          <w:t xml:space="preserve">https://www.ars.usda.gov/ARSUserFiles/opmp/Rice%20Bacterial%20Blight%20and%20Streak%20Recovery%20Plan%20Final.pdf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Vasudevan P, Kavitha S, Priyadarisini, VB, Babujee L &amp; Gnanamanickam S (2002) Biological control of rice diseases. In: Biological Control of Crop Diseases (Gnanamanickam S, ed.), pp. 11–32. New York: Marcel Dekker.</w:t>
      </w:r>
    </w:p>
    <w:p>
      <w:pPr>
        <w:widowControl w:val="on"/>
        <w:pBdr/>
        <w:spacing w:before="220" w:after="220" w:line="240" w:lineRule="auto"/>
        <w:ind w:left="0" w:right="0"/>
        <w:jc w:val="left"/>
      </w:pPr>
      <w:r>
        <w:rPr>
          <w:rFonts w:ascii="Calibri" w:hAnsi="Calibri" w:eastAsia="Calibri" w:cs="Calibri"/>
          <w:color w:val="000000"/>
          <w:sz w:val="22"/>
          <w:szCs w:val="22"/>
        </w:rPr>
        <w:t xml:space="preserve">Vera Cruz CM, Cottyn B, Nguyen MH, Lang J, Verdier V, Mew TW &amp; Leach JE (2017) CHAPTER 8: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rice seeds C. M. In: APS Manual on Detection of Plant-Pathogenic Bacteria in Seed and Other Planting Material, Second Edition. APS Press, Minneapolis, MN January 2017, 45-55. </w:t>
      </w:r>
      <w:hyperlink r:id="rId400569eff7dbed2e8" w:history="1">
        <w:r>
          <w:rPr>
            <w:rFonts w:ascii="Calibri" w:hAnsi="Calibri" w:eastAsia="Calibri" w:cs="Calibri"/>
            <w:color w:val="0000CC"/>
            <w:sz w:val="22"/>
            <w:szCs w:val="22"/>
            <w:u w:val="single"/>
          </w:rPr>
          <w:t xml:space="preserve">https://doi.org/10.1094/9780890545416.008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Verdier V, Cruz CV &amp; Leach JE (2012) Controlling rice bacterial blight in Africa: needs and prospects. </w:t>
      </w:r>
      <w:r>
        <w:rPr>
          <w:rFonts w:ascii="Calibri" w:hAnsi="Calibri" w:eastAsia="Calibri" w:cs="Calibri"/>
          <w:i/>
          <w:iCs/>
          <w:color w:val="000000"/>
          <w:sz w:val="22"/>
          <w:szCs w:val="22"/>
        </w:rPr>
        <w:t xml:space="preserve">Journal of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320–328.</w:t>
      </w:r>
    </w:p>
    <w:p>
      <w:pPr>
        <w:widowControl w:val="on"/>
        <w:pBdr/>
        <w:spacing w:before="220" w:after="220" w:line="240" w:lineRule="auto"/>
        <w:ind w:left="0" w:right="0"/>
        <w:jc w:val="left"/>
      </w:pPr>
      <w:r>
        <w:rPr>
          <w:rFonts w:ascii="Calibri" w:hAnsi="Calibri" w:eastAsia="Calibri" w:cs="Calibri"/>
          <w:color w:val="000000"/>
          <w:sz w:val="22"/>
          <w:szCs w:val="22"/>
        </w:rPr>
        <w:t xml:space="preserve">Vikal Y &amp; Bhatia D (2017) Genetics and genomics of bacterial blight resistance in rice. In: QL Jin (Ed.) </w:t>
      </w:r>
      <w:r>
        <w:rPr>
          <w:rFonts w:ascii="Calibri" w:hAnsi="Calibri" w:eastAsia="Calibri" w:cs="Calibri"/>
          <w:i/>
          <w:iCs/>
          <w:color w:val="000000"/>
          <w:sz w:val="22"/>
          <w:szCs w:val="22"/>
        </w:rPr>
        <w:t xml:space="preserve">Advances in International Rice Research</w:t>
      </w:r>
      <w:r>
        <w:rPr>
          <w:rFonts w:ascii="Calibri" w:hAnsi="Calibri" w:eastAsia="Calibri" w:cs="Calibri"/>
          <w:color w:val="000000"/>
          <w:sz w:val="22"/>
          <w:szCs w:val="22"/>
        </w:rPr>
        <w:t xml:space="preserve">, InTech, Rijeka, Croatia (2017), pp. 175-213.</w:t>
      </w:r>
    </w:p>
    <w:p>
      <w:pPr>
        <w:widowControl w:val="on"/>
        <w:pBdr/>
        <w:spacing w:before="220" w:after="220" w:line="240" w:lineRule="auto"/>
        <w:ind w:left="0" w:right="0"/>
        <w:jc w:val="left"/>
      </w:pPr>
      <w:r>
        <w:rPr>
          <w:rFonts w:ascii="Calibri" w:hAnsi="Calibri" w:eastAsia="Calibri" w:cs="Calibri"/>
          <w:color w:val="000000"/>
          <w:sz w:val="22"/>
          <w:szCs w:val="22"/>
        </w:rPr>
        <w:t xml:space="preserve">Wang C, Zhang X, Fan Y, Gao Y, Zhu Q, Zheng C, Qin T, Li Y, Che J, Zhang M, Yang B, Liu Y &amp; Zhao K (2015) XA23 is an executor R protein and confers broad-spectrum disease resistance in rice. </w:t>
      </w:r>
      <w:r>
        <w:rPr>
          <w:rFonts w:ascii="Calibri" w:hAnsi="Calibri" w:eastAsia="Calibri" w:cs="Calibri"/>
          <w:i/>
          <w:iCs/>
          <w:color w:val="000000"/>
          <w:sz w:val="22"/>
          <w:szCs w:val="22"/>
        </w:rPr>
        <w:t xml:space="preserve">Molecular Plant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290-302. </w:t>
      </w:r>
      <w:hyperlink r:id="rId859069eff7dbed404" w:history="1">
        <w:r>
          <w:rPr>
            <w:rFonts w:ascii="Calibri" w:hAnsi="Calibri" w:eastAsia="Calibri" w:cs="Calibri"/>
            <w:color w:val="0000CC"/>
            <w:sz w:val="22"/>
            <w:szCs w:val="22"/>
            <w:u w:val="single"/>
          </w:rPr>
          <w:t xml:space="preserve">https://doi.org/10.1016/j.molp.2014.10.010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Wakimoto S &amp; Mew TW (1979) Predicting the outbreak of bacterial blight of rice by the bacteriophage method. </w:t>
      </w:r>
      <w:r>
        <w:rPr>
          <w:rFonts w:ascii="Calibri" w:hAnsi="Calibri" w:eastAsia="Calibri" w:cs="Calibri"/>
          <w:i/>
          <w:iCs/>
          <w:color w:val="000000"/>
          <w:sz w:val="22"/>
          <w:szCs w:val="22"/>
        </w:rPr>
        <w:t xml:space="preserve">Philippine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81–85.</w:t>
      </w:r>
    </w:p>
    <w:p>
      <w:pPr>
        <w:widowControl w:val="on"/>
        <w:pBdr/>
        <w:spacing w:before="220" w:after="220" w:line="240" w:lineRule="auto"/>
        <w:ind w:left="0" w:right="0"/>
        <w:jc w:val="left"/>
      </w:pPr>
      <w:r>
        <w:rPr>
          <w:rFonts w:ascii="Calibri" w:hAnsi="Calibri" w:eastAsia="Calibri" w:cs="Calibri"/>
          <w:color w:val="000000"/>
          <w:sz w:val="22"/>
          <w:szCs w:val="22"/>
        </w:rPr>
        <w:t xml:space="preserve">Wonni I, Ouedraogo SL, Ouedraogo I &amp; Sanogo L (2016) Antibacterial activity of extracts of three aromatic plants from Burkina Faso against rice pathogen,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African Journal of Microbiology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681–686.</w:t>
      </w:r>
    </w:p>
    <w:p>
      <w:pPr>
        <w:widowControl w:val="on"/>
        <w:pBdr/>
        <w:spacing w:before="220" w:after="220" w:line="240" w:lineRule="auto"/>
        <w:ind w:left="0" w:right="0"/>
        <w:jc w:val="left"/>
      </w:pPr>
      <w:r>
        <w:rPr>
          <w:rFonts w:ascii="Calibri" w:hAnsi="Calibri" w:eastAsia="Calibri" w:cs="Calibri"/>
          <w:color w:val="000000"/>
          <w:sz w:val="22"/>
          <w:szCs w:val="22"/>
        </w:rPr>
        <w:t xml:space="preserve">Wu X, Kong D, Song S, Liu L, Kuanga H &amp; Xu C (2015) Development of sandwich ELISA and immunochromatographic strip methods for the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Analytical Methods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6190-6197.</w:t>
      </w:r>
    </w:p>
    <w:p>
      <w:pPr>
        <w:widowControl w:val="on"/>
        <w:pBdr/>
        <w:spacing w:before="220" w:after="220" w:line="240" w:lineRule="auto"/>
        <w:ind w:left="0" w:right="0"/>
        <w:jc w:val="left"/>
      </w:pPr>
      <w:r>
        <w:rPr>
          <w:rFonts w:ascii="Calibri" w:hAnsi="Calibri" w:eastAsia="Calibri" w:cs="Calibri"/>
          <w:color w:val="000000"/>
          <w:sz w:val="22"/>
          <w:szCs w:val="22"/>
        </w:rPr>
        <w:t xml:space="preserve">Xu GW &amp; Gonzalez CF (1991) Plasmid, genomic, and bacteriocin diversity in U.S. strains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628-631.</w:t>
      </w:r>
    </w:p>
    <w:p>
      <w:pPr>
        <w:widowControl w:val="on"/>
        <w:pBdr/>
        <w:spacing w:before="220" w:after="220" w:line="240" w:lineRule="auto"/>
        <w:ind w:left="0" w:right="0"/>
        <w:jc w:val="left"/>
      </w:pPr>
      <w:r>
        <w:rPr>
          <w:rFonts w:ascii="Calibri" w:hAnsi="Calibri" w:eastAsia="Calibri" w:cs="Calibri"/>
          <w:color w:val="000000"/>
          <w:sz w:val="22"/>
          <w:szCs w:val="22"/>
        </w:rPr>
        <w:t xml:space="preserve">Xu Y, Zhu X-F, Zhou M-G, Kuang J, Zhang Y, Shang Y &amp; Wang, J-X (2010) Status of streptomycin resistance development in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China and their resistance characters.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 601-608. </w:t>
      </w:r>
      <w:hyperlink r:id="rId227269eff7dbed71b" w:history="1">
        <w:r>
          <w:rPr>
            <w:rFonts w:ascii="Calibri" w:hAnsi="Calibri" w:eastAsia="Calibri" w:cs="Calibri"/>
            <w:color w:val="0000CC"/>
            <w:sz w:val="22"/>
            <w:szCs w:val="22"/>
            <w:u w:val="single"/>
          </w:rPr>
          <w:t xml:space="preserve">https://doi.org/10.1111/j.1439-0434.2009.01657.x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Xu Y, Luo QQ &amp; Zhou MG (2013) Identification and characterization of integron-mediated antibiotic resistance in the phytopathogen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e55962. </w:t>
      </w:r>
      <w:hyperlink r:id="rId492269eff7dbed7cf" w:history="1">
        <w:r>
          <w:rPr>
            <w:rFonts w:ascii="Calibri" w:hAnsi="Calibri" w:eastAsia="Calibri" w:cs="Calibri"/>
            <w:color w:val="0000CC"/>
            <w:sz w:val="22"/>
            <w:szCs w:val="22"/>
            <w:u w:val="single"/>
          </w:rPr>
          <w:t xml:space="preserve">https://doi.org/10.1371/journal.pone.0055962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Yang F, Jie Z, Huaying Z, Guanghai J, Liexian Z, Yan L, Chao Y, Fernando WGD &amp; Chen W (2020) Bacterial blight induced shifts in endophytic microbiome of rice leaves and the enrichment of specific bacterial strains with pathogen antagonism. </w:t>
      </w:r>
      <w:r>
        <w:rPr>
          <w:rFonts w:ascii="Calibri" w:hAnsi="Calibri" w:eastAsia="Calibri" w:cs="Calibri"/>
          <w:i/>
          <w:iCs/>
          <w:color w:val="000000"/>
          <w:sz w:val="22"/>
          <w:szCs w:val="22"/>
        </w:rPr>
        <w:t xml:space="preserve">Frontiers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963. 14pp. </w:t>
      </w:r>
      <w:hyperlink r:id="rId857169eff7dbed842" w:history="1">
        <w:r>
          <w:rPr>
            <w:rFonts w:ascii="Calibri" w:hAnsi="Calibri" w:eastAsia="Calibri" w:cs="Calibri"/>
            <w:color w:val="0000CC"/>
            <w:sz w:val="22"/>
            <w:szCs w:val="22"/>
            <w:u w:val="single"/>
          </w:rPr>
          <w:t xml:space="preserve">https://doi.org/10.3389/fpls.2020.00963 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Yi C, Chen J, Hu D &amp; Song B (2020) First report about the screening, characterization, and fosmid library construction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strain with resistance to Fubianezuofeng. </w:t>
      </w:r>
      <w:r>
        <w:rPr>
          <w:rFonts w:ascii="Calibri" w:hAnsi="Calibri" w:eastAsia="Calibri" w:cs="Calibri"/>
          <w:i/>
          <w:iCs/>
          <w:color w:val="000000"/>
          <w:sz w:val="22"/>
          <w:szCs w:val="22"/>
        </w:rPr>
        <w:t xml:space="preserve">Pesticide Biochemistry and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169</w:t>
      </w:r>
      <w:r>
        <w:rPr>
          <w:rFonts w:ascii="Calibri" w:hAnsi="Calibri" w:eastAsia="Calibri" w:cs="Calibri"/>
          <w:color w:val="000000"/>
          <w:sz w:val="22"/>
          <w:szCs w:val="22"/>
        </w:rPr>
        <w:t xml:space="preserve">, 104645. </w:t>
      </w:r>
    </w:p>
    <w:p>
      <w:pPr>
        <w:widowControl w:val="on"/>
        <w:pBdr/>
        <w:spacing w:before="220" w:after="220" w:line="240" w:lineRule="auto"/>
        <w:ind w:left="0" w:right="0"/>
        <w:jc w:val="left"/>
      </w:pPr>
      <w:r>
        <w:rPr>
          <w:rFonts w:ascii="Calibri" w:hAnsi="Calibri" w:eastAsia="Calibri" w:cs="Calibri"/>
          <w:color w:val="000000"/>
          <w:sz w:val="22"/>
          <w:szCs w:val="22"/>
        </w:rPr>
        <w:t xml:space="preserve">Yu Z, Chang M, Wu M, Yang G, Zhou S &amp; Zhuang L (2013) </w:t>
      </w:r>
      <w:r>
        <w:rPr>
          <w:rFonts w:ascii="Calibri" w:hAnsi="Calibri" w:eastAsia="Calibri" w:cs="Calibri"/>
          <w:i/>
          <w:iCs/>
          <w:color w:val="000000"/>
          <w:sz w:val="22"/>
          <w:szCs w:val="22"/>
        </w:rPr>
        <w:t xml:space="preserve">Pseudomonas oryzae</w:t>
      </w:r>
      <w:r>
        <w:rPr>
          <w:rFonts w:ascii="Calibri" w:hAnsi="Calibri" w:eastAsia="Calibri" w:cs="Calibri"/>
          <w:color w:val="000000"/>
          <w:sz w:val="22"/>
          <w:szCs w:val="22"/>
        </w:rPr>
        <w:t xml:space="preserve"> sp. nov. isolated from a paddy soil in South China. </w:t>
      </w:r>
      <w:r>
        <w:rPr>
          <w:rFonts w:ascii="Calibri" w:hAnsi="Calibri" w:eastAsia="Calibri" w:cs="Calibri"/>
          <w:i/>
          <w:iCs/>
          <w:color w:val="000000"/>
          <w:sz w:val="22"/>
          <w:szCs w:val="22"/>
        </w:rPr>
        <w:t xml:space="preserve">Archives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195</w:t>
      </w:r>
      <w:r>
        <w:rPr>
          <w:rFonts w:ascii="Calibri" w:hAnsi="Calibri" w:eastAsia="Calibri" w:cs="Calibri"/>
          <w:color w:val="000000"/>
          <w:sz w:val="22"/>
          <w:szCs w:val="22"/>
        </w:rPr>
        <w:t xml:space="preserve">, 815-822. </w:t>
      </w:r>
      <w:hyperlink r:id="rId110269eff7dbed971" w:history="1">
        <w:r>
          <w:rPr>
            <w:rFonts w:ascii="Calibri" w:hAnsi="Calibri" w:eastAsia="Calibri" w:cs="Calibri"/>
            <w:color w:val="0000CC"/>
            <w:sz w:val="22"/>
            <w:szCs w:val="22"/>
            <w:u w:val="single"/>
          </w:rPr>
          <w:t xml:space="preserve">https://doi.org/10.1007/s00203-013-0930-6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Yu C, Chen H, Tian F, Bi Y, Rothstein JS, Leach JE &amp; He C (2015) Identification of differentially-expressed genes of rice in overlapping responses to bacterial infection by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nitrogen deficiency. </w:t>
      </w:r>
      <w:r>
        <w:rPr>
          <w:rFonts w:ascii="Calibri" w:hAnsi="Calibri" w:eastAsia="Calibri" w:cs="Calibri"/>
          <w:i/>
          <w:iCs/>
          <w:color w:val="000000"/>
          <w:sz w:val="22"/>
          <w:szCs w:val="22"/>
        </w:rPr>
        <w:t xml:space="preserve">Journal of Integrative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888-899. </w:t>
      </w:r>
      <w:hyperlink r:id="rId822169eff7dbeda23" w:history="1">
        <w:r>
          <w:rPr>
            <w:rFonts w:ascii="Calibri" w:hAnsi="Calibri" w:eastAsia="Calibri" w:cs="Calibri"/>
            <w:color w:val="0000CC"/>
            <w:sz w:val="22"/>
            <w:szCs w:val="22"/>
            <w:u w:val="single"/>
          </w:rPr>
          <w:t xml:space="preserve">https://doi.org/10.1016/S2095-3119(14)60860-1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Zeng X, Luo Y, Vu NTQ, Shen S, Xia K &amp; Zhang M (2020) CRISPR/Cas9-mediated mutation of </w:t>
      </w:r>
      <w:r>
        <w:rPr>
          <w:rFonts w:ascii="Calibri" w:hAnsi="Calibri" w:eastAsia="Calibri" w:cs="Calibri"/>
          <w:i/>
          <w:iCs/>
          <w:color w:val="000000"/>
          <w:sz w:val="22"/>
          <w:szCs w:val="22"/>
        </w:rPr>
        <w:t xml:space="preserve">OsSWEET14</w:t>
      </w:r>
      <w:r>
        <w:rPr>
          <w:rFonts w:ascii="Calibri" w:hAnsi="Calibri" w:eastAsia="Calibri" w:cs="Calibri"/>
          <w:color w:val="000000"/>
          <w:sz w:val="22"/>
          <w:szCs w:val="22"/>
        </w:rPr>
        <w:t xml:space="preserve"> in rice cv. Zhonghua11 confers resistance to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without yield penalty. </w:t>
      </w:r>
      <w:r>
        <w:rPr>
          <w:rFonts w:ascii="Calibri" w:hAnsi="Calibri" w:eastAsia="Calibri" w:cs="Calibri"/>
          <w:i/>
          <w:iCs/>
          <w:color w:val="000000"/>
          <w:sz w:val="22"/>
          <w:szCs w:val="22"/>
        </w:rPr>
        <w:t xml:space="preserve">BMC Plant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20, </w:t>
      </w:r>
      <w:r>
        <w:rPr>
          <w:rFonts w:ascii="Calibri" w:hAnsi="Calibri" w:eastAsia="Calibri" w:cs="Calibri"/>
          <w:color w:val="000000"/>
          <w:sz w:val="22"/>
          <w:szCs w:val="22"/>
        </w:rPr>
        <w:t xml:space="preserve">313. </w:t>
      </w:r>
      <w:hyperlink r:id="rId533569eff7dbedaf5" w:history="1">
        <w:r>
          <w:rPr>
            <w:rFonts w:ascii="Calibri" w:hAnsi="Calibri" w:eastAsia="Calibri" w:cs="Calibri"/>
            <w:color w:val="0000CC"/>
            <w:sz w:val="22"/>
            <w:szCs w:val="22"/>
            <w:u w:val="single"/>
          </w:rPr>
          <w:t xml:space="preserve">https://doi.org/10.1186/s12870-020-02524-y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Zhang Q (2009) Genetics and improvement of bacterial blight resistance of hybrid rice in China. </w:t>
      </w:r>
      <w:r>
        <w:rPr>
          <w:rFonts w:ascii="Calibri" w:hAnsi="Calibri" w:eastAsia="Calibri" w:cs="Calibri"/>
          <w:i/>
          <w:iCs/>
          <w:color w:val="000000"/>
          <w:sz w:val="22"/>
          <w:szCs w:val="22"/>
        </w:rPr>
        <w:t xml:space="preserve">Rice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83-92. </w:t>
      </w:r>
      <w:hyperlink r:id="rId555569eff7dbedb66" w:history="1">
        <w:r>
          <w:rPr>
            <w:rFonts w:ascii="Calibri" w:hAnsi="Calibri" w:eastAsia="Calibri" w:cs="Calibri"/>
            <w:color w:val="0000CC"/>
            <w:sz w:val="22"/>
            <w:szCs w:val="22"/>
            <w:u w:val="single"/>
          </w:rPr>
          <w:t xml:space="preserve">https://doi.org/10.1016/S1672-6308(08)60062-1</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Zhao WJ, Zhu SF, Liao XL, Chen HY &amp; Tan TW (2007)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seeds using a specific TaqMan probe. </w:t>
      </w:r>
      <w:r>
        <w:rPr>
          <w:rFonts w:ascii="Calibri" w:hAnsi="Calibri" w:eastAsia="Calibri" w:cs="Calibri"/>
          <w:i/>
          <w:iCs/>
          <w:color w:val="000000"/>
          <w:sz w:val="22"/>
          <w:szCs w:val="22"/>
        </w:rPr>
        <w:t xml:space="preserve">Molecular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119-127. </w:t>
      </w:r>
      <w:hyperlink r:id="rId240269eff7dbedc30" w:history="1">
        <w:r>
          <w:rPr>
            <w:rFonts w:ascii="Calibri" w:hAnsi="Calibri" w:eastAsia="Calibri" w:cs="Calibri"/>
            <w:color w:val="0000CC"/>
            <w:sz w:val="22"/>
            <w:szCs w:val="22"/>
            <w:u w:val="single"/>
          </w:rPr>
          <w:t xml:space="preserve">https://doi.org/10.1007/BF02686106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Zhu H, Gao J.L, Li QX &amp; Hu GX (1988)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rice by monoclonal antibodies]. </w:t>
      </w:r>
      <w:r>
        <w:rPr>
          <w:rFonts w:ascii="Calibri" w:hAnsi="Calibri" w:eastAsia="Calibri" w:cs="Calibri"/>
          <w:i/>
          <w:iCs/>
          <w:color w:val="000000"/>
          <w:sz w:val="22"/>
          <w:szCs w:val="22"/>
        </w:rPr>
        <w:t xml:space="preserve">Journal of Jiangsu Agricultural College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41-43.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Dr Jaap D. Janse, independent consultant, bacteriologist.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oryzae pv. oryzae</w:t>
      </w:r>
      <w:r>
        <w:rPr>
          <w:rFonts w:ascii="Calibri" w:hAnsi="Calibri" w:eastAsia="Calibri" w:cs="Calibri"/>
          <w:color w:val="000000"/>
          <w:sz w:val="22"/>
          <w:szCs w:val="22"/>
        </w:rPr>
        <w:t xml:space="preserve">. EPPO datasheets on pests recommended for regulation. Available online. </w:t>
      </w:r>
      <w:hyperlink r:id="rId323669eff7dbedd6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(as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2,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4 pp. </w:t>
      </w:r>
      <w:hyperlink r:id="rId963769eff7dbede83" w:history="1">
        <w:r>
          <w:rPr>
            <w:rFonts w:ascii="Calibri" w:hAnsi="Calibri" w:eastAsia="Calibri" w:cs="Calibri"/>
            <w:color w:val="0000CC"/>
            <w:sz w:val="22"/>
            <w:szCs w:val="22"/>
            <w:u w:val="single"/>
          </w:rPr>
          <w:t xml:space="preserve">https://doi.org/10.1111/j.1365-2338.1980.tb02685.x</w:t>
        </w:r>
      </w:hyperlink>
    </w:p>
    <w:p>
      <w:r>
        <w:drawing>
          <wp:inline distT="0" distB="0" distL="0" distR="0">
            <wp:extent cx="1800000" cy="604800"/>
            <wp:docPr id="23513814" name="name816869eff7dbedef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44469eff7dbedef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872927">
    <w:multiLevelType w:val="hybridMultilevel"/>
    <w:lvl w:ilvl="0" w:tplc="15894088">
      <w:start w:val="1"/>
      <w:numFmt w:val="decimal"/>
      <w:lvlText w:val="%1."/>
      <w:lvlJc w:val="left"/>
      <w:pPr>
        <w:ind w:left="720" w:hanging="360"/>
      </w:pPr>
    </w:lvl>
    <w:lvl w:ilvl="1" w:tplc="15894088" w:tentative="1">
      <w:start w:val="1"/>
      <w:numFmt w:val="lowerLetter"/>
      <w:lvlText w:val="%2."/>
      <w:lvlJc w:val="left"/>
      <w:pPr>
        <w:ind w:left="1440" w:hanging="360"/>
      </w:pPr>
    </w:lvl>
    <w:lvl w:ilvl="2" w:tplc="15894088" w:tentative="1">
      <w:start w:val="1"/>
      <w:numFmt w:val="lowerRoman"/>
      <w:lvlText w:val="%3."/>
      <w:lvlJc w:val="right"/>
      <w:pPr>
        <w:ind w:left="2160" w:hanging="180"/>
      </w:pPr>
    </w:lvl>
    <w:lvl w:ilvl="3" w:tplc="15894088" w:tentative="1">
      <w:start w:val="1"/>
      <w:numFmt w:val="decimal"/>
      <w:lvlText w:val="%4."/>
      <w:lvlJc w:val="left"/>
      <w:pPr>
        <w:ind w:left="2880" w:hanging="360"/>
      </w:pPr>
    </w:lvl>
    <w:lvl w:ilvl="4" w:tplc="15894088" w:tentative="1">
      <w:start w:val="1"/>
      <w:numFmt w:val="lowerLetter"/>
      <w:lvlText w:val="%5."/>
      <w:lvlJc w:val="left"/>
      <w:pPr>
        <w:ind w:left="3600" w:hanging="360"/>
      </w:pPr>
    </w:lvl>
    <w:lvl w:ilvl="5" w:tplc="15894088" w:tentative="1">
      <w:start w:val="1"/>
      <w:numFmt w:val="lowerRoman"/>
      <w:lvlText w:val="%6."/>
      <w:lvlJc w:val="right"/>
      <w:pPr>
        <w:ind w:left="4320" w:hanging="180"/>
      </w:pPr>
    </w:lvl>
    <w:lvl w:ilvl="6" w:tplc="15894088" w:tentative="1">
      <w:start w:val="1"/>
      <w:numFmt w:val="decimal"/>
      <w:lvlText w:val="%7."/>
      <w:lvlJc w:val="left"/>
      <w:pPr>
        <w:ind w:left="5040" w:hanging="360"/>
      </w:pPr>
    </w:lvl>
    <w:lvl w:ilvl="7" w:tplc="15894088" w:tentative="1">
      <w:start w:val="1"/>
      <w:numFmt w:val="lowerLetter"/>
      <w:lvlText w:val="%8."/>
      <w:lvlJc w:val="left"/>
      <w:pPr>
        <w:ind w:left="5760" w:hanging="360"/>
      </w:pPr>
    </w:lvl>
    <w:lvl w:ilvl="8" w:tplc="15894088" w:tentative="1">
      <w:start w:val="1"/>
      <w:numFmt w:val="lowerRoman"/>
      <w:lvlText w:val="%9."/>
      <w:lvlJc w:val="right"/>
      <w:pPr>
        <w:ind w:left="6480" w:hanging="180"/>
      </w:pPr>
    </w:lvl>
  </w:abstractNum>
  <w:abstractNum w:abstractNumId="22872926">
    <w:multiLevelType w:val="hybridMultilevel"/>
    <w:lvl w:ilvl="0" w:tplc="9236877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872926">
    <w:abstractNumId w:val="22872926"/>
  </w:num>
  <w:num w:numId="22872927">
    <w:abstractNumId w:val="2287292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90013263" Type="http://schemas.microsoft.com/office/2011/relationships/commentsExtended" Target="commentsExtended.xml"/><Relationship Id="rId680728153" Type="http://schemas.microsoft.com/office/2011/relationships/people" Target="people.xml"/><Relationship Id="rId549169eff7dbe04cd" Type="http://schemas.openxmlformats.org/officeDocument/2006/relationships/hyperlink" Target="https://gd.eppo.int/taxon/XANTOR/" TargetMode="External"/><Relationship Id="rId255769eff7dbe053c" Type="http://schemas.openxmlformats.org/officeDocument/2006/relationships/hyperlink" Target="https://gd.eppo.int/taxon/XANTOR/categorization" TargetMode="External"/><Relationship Id="rId603369eff7dbe1b2c" Type="http://schemas.openxmlformats.org/officeDocument/2006/relationships/hyperlink" Target="https://gd.eppo.int/taxon/XANTOR/photos" TargetMode="External"/><Relationship Id="rId527269eff7dbe1f60" Type="http://schemas.openxmlformats.org/officeDocument/2006/relationships/hyperlink" Target="https://gd.eppo.int/taxon/XANTTO/datasheet" TargetMode="External"/><Relationship Id="rId105269eff7dbe794e" Type="http://schemas.openxmlformats.org/officeDocument/2006/relationships/hyperlink" Target="http://bioinfo-web.mpl.ird.fr/cgi-bin2/datalbase/index.cgi" TargetMode="External"/><Relationship Id="rId412469eff7dbe7aa0" Type="http://schemas.openxmlformats.org/officeDocument/2006/relationships/hyperlink" Target="https://mhn1.shinyapps.io/PathoTracer/" TargetMode="External"/><Relationship Id="rId355069eff7dbe821b" Type="http://schemas.openxmlformats.org/officeDocument/2006/relationships/hyperlink" Target="https://doi.org/10.1007/s10722-020-01001-7" TargetMode="External"/><Relationship Id="rId916369eff7dbe83f6" Type="http://schemas.openxmlformats.org/officeDocument/2006/relationships/hyperlink" Target="https://doi.org/10.1094/pdis.1999.83.1.46" TargetMode="External"/><Relationship Id="rId681569eff7dbe84d0" Type="http://schemas.openxmlformats.org/officeDocument/2006/relationships/hyperlink" Target="https://dx.doi.org/10.17582/journal.pjar/2021/34.4.693.699" TargetMode="External"/><Relationship Id="rId126769eff7dbe8602" Type="http://schemas.openxmlformats.org/officeDocument/2006/relationships/hyperlink" Target="https://doi.org/10.1071/AR9730219" TargetMode="External"/><Relationship Id="rId865569eff7dbe8810" Type="http://schemas.openxmlformats.org/officeDocument/2006/relationships/hyperlink" Target="https://doi.org/10.1371/journal.pone.0232115" TargetMode="External"/><Relationship Id="rId259769eff7dbe8aa4" Type="http://schemas.openxmlformats.org/officeDocument/2006/relationships/hyperlink" Target="https://doi.org/10.1270/jsbbs.16062" TargetMode="External"/><Relationship Id="rId973869eff7dbe8b17" Type="http://schemas.openxmlformats.org/officeDocument/2006/relationships/hyperlink" Target="https://www.cabi.org/isc/datasheet/56956" TargetMode="External"/><Relationship Id="rId516869eff7dbe8b94" Type="http://schemas.openxmlformats.org/officeDocument/2006/relationships/hyperlink" Target="https://www.cabi.org/isc/datasheet/56977" TargetMode="External"/><Relationship Id="rId805669eff7dbe8bd3" Type="http://schemas.openxmlformats.org/officeDocument/2006/relationships/hyperlink" Target="https://www.plantwise.org/KnowledgeBank/pmdg/20167800391" TargetMode="External"/><Relationship Id="rId482869eff7dbe8c55" Type="http://schemas.openxmlformats.org/officeDocument/2006/relationships/hyperlink" Target="https://doi.org/10.1371/journal.pone.0080351" TargetMode="External"/><Relationship Id="rId718569eff7dbe8d47" Type="http://schemas.openxmlformats.org/officeDocument/2006/relationships/hyperlink" Target="https://doi.org/10.3390/pathogens9030187" TargetMode="External"/><Relationship Id="rId279369eff7dbe8e58" Type="http://schemas.openxmlformats.org/officeDocument/2006/relationships/hyperlink" Target="https://doi.org/10.4014/jmb.1402.02013" TargetMode="External"/><Relationship Id="rId651869eff7dbe8fdb" Type="http://schemas.openxmlformats.org/officeDocument/2006/relationships/hyperlink" Target="https://doi.org/10.1111/j.1439-0434.2012.01892" TargetMode="External"/><Relationship Id="rId460169eff7dbe9061" Type="http://schemas.openxmlformats.org/officeDocument/2006/relationships/hyperlink" Target="https://doi.org/10.1016/j.xplc.2021.100143" TargetMode="External"/><Relationship Id="rId104569eff7dbe9112" Type="http://schemas.openxmlformats.org/officeDocument/2006/relationships/hyperlink" Target="https://doi.org/10.1038/s41598-018-36575-x" TargetMode="External"/><Relationship Id="rId655469eff7dbe92c4" Type="http://schemas.openxmlformats.org/officeDocument/2006/relationships/hyperlink" Target="https://doi.org/10.1111/jam.13094" TargetMode="External"/><Relationship Id="rId568869eff7dbe957b" Type="http://schemas.openxmlformats.org/officeDocument/2006/relationships/hyperlink" Target="https://doi.org/10.1186/s12284-016-0090-9" TargetMode="External"/><Relationship Id="rId438969eff7dbe9894" Type="http://schemas.openxmlformats.org/officeDocument/2006/relationships/hyperlink" Target="https://doi.org/10.2903/j.efsa.2018.5109" TargetMode="External"/><Relationship Id="rId203269eff7dbe9c5f" Type="http://schemas.openxmlformats.org/officeDocument/2006/relationships/hyperlink" Target="https://doi.org/10.2478/v10045-008-0006-9" TargetMode="External"/><Relationship Id="rId615569eff7dbe9cb5" Type="http://schemas.openxmlformats.org/officeDocument/2006/relationships/hyperlink" Target="https://doi.org/10.1007/978-90-481-2465-7_5" TargetMode="External"/><Relationship Id="rId902569eff7dbe9ed7" Type="http://schemas.openxmlformats.org/officeDocument/2006/relationships/hyperlink" Target="https://doi.org/10.1094/PD-75-0159" TargetMode="External"/><Relationship Id="rId899169eff7dbea157" Type="http://schemas.openxmlformats.org/officeDocument/2006/relationships/hyperlink" Target="https://doi.org/10.1111/j.1364-3703.2011.00745.x" TargetMode="External"/><Relationship Id="rId947769eff7dbea2a5" Type="http://schemas.openxmlformats.org/officeDocument/2006/relationships/hyperlink" Target="https://doi.org/10.1186/s12864-016-3422-7" TargetMode="External"/><Relationship Id="rId559269eff7dbea396" Type="http://schemas.openxmlformats.org/officeDocument/2006/relationships/hyperlink" Target="https://doi.org/10.3390/ijms21041281" TargetMode="External"/><Relationship Id="rId701869eff7dbea4e7" Type="http://schemas.openxmlformats.org/officeDocument/2006/relationships/hyperlink" Target="https://doi.org/10.3389/fpls.2015.00535" TargetMode="External"/><Relationship Id="rId958369eff7dbea519" Type="http://schemas.openxmlformats.org/officeDocument/2006/relationships/hyperlink" Target="http://www.knowledgebank.irri.org" TargetMode="External"/><Relationship Id="rId448669eff7dbea74b" Type="http://schemas.openxmlformats.org/officeDocument/2006/relationships/hyperlink" Target="https://doi.org/10.3390/ijms19103008" TargetMode="External"/><Relationship Id="rId407769eff7dbea822" Type="http://schemas.openxmlformats.org/officeDocument/2006/relationships/hyperlink" Target="https://doi.org/10.1186/s12284-019-0358-y" TargetMode="External"/><Relationship Id="rId716669eff7dbea9a1" Type="http://schemas.openxmlformats.org/officeDocument/2006/relationships/hyperlink" Target="https://doi.org/10.5423/PPJ.NT.05.2016.0118" TargetMode="External"/><Relationship Id="rId270069eff7dbeab41" Type="http://schemas.openxmlformats.org/officeDocument/2006/relationships/hyperlink" Target="https://doi.org/10.21769/BioProtoc.2568" TargetMode="External"/><Relationship Id="rId375269eff7dbeabe5" Type="http://schemas.openxmlformats.org/officeDocument/2006/relationships/hyperlink" Target="https://doi.org/10.3923/ppj.2020.151.165" TargetMode="External"/><Relationship Id="rId702269eff7dbeacf7" Type="http://schemas.openxmlformats.org/officeDocument/2006/relationships/hyperlink" Target="https://doi.org/10.4236/as.2012.34066" TargetMode="External"/><Relationship Id="rId808169eff7dbead87" Type="http://schemas.openxmlformats.org/officeDocument/2006/relationships/hyperlink" Target="https://doi.org/10.1038/srep21209" TargetMode="External"/><Relationship Id="rId855169eff7dbeae36" Type="http://schemas.openxmlformats.org/officeDocument/2006/relationships/hyperlink" Target="https://doi.org/10.1186/s12284-019-0325-7" TargetMode="External"/><Relationship Id="rId885969eff7dbeae6a" Type="http://schemas.openxmlformats.org/officeDocument/2006/relationships/hyperlink" Target="https://doi.org/10.1007/978-3-319-47516-5_4" TargetMode="External"/><Relationship Id="rId404569eff7dbeaf77" Type="http://schemas.openxmlformats.org/officeDocument/2006/relationships/hyperlink" Target="https://doi.org/10.1094/PDIS-94-3-0311" TargetMode="External"/><Relationship Id="rId410369eff7dbeb048" Type="http://schemas.openxmlformats.org/officeDocument/2006/relationships/hyperlink" Target="https://doi.org/10.1128/aem.00274-14" TargetMode="External"/><Relationship Id="rId500269eff7dbeb0d9" Type="http://schemas.openxmlformats.org/officeDocument/2006/relationships/hyperlink" Target="https://doi.org/10.3389/fpls.2019.00507" TargetMode="External"/><Relationship Id="rId530469eff7dbeb37f" Type="http://schemas.openxmlformats.org/officeDocument/2006/relationships/hyperlink" Target="https://doi.org/10.12719/KSIA.2014.26.4.425" TargetMode="External"/><Relationship Id="rId732469eff7dbeb477" Type="http://schemas.openxmlformats.org/officeDocument/2006/relationships/hyperlink" Target="https://doi.org/10.1111/mpp.12820" TargetMode="External"/><Relationship Id="rId332069eff7dbeb5e9" Type="http://schemas.openxmlformats.org/officeDocument/2006/relationships/hyperlink" Target="https://doi.org/10.1016/j.cj.2014.06.005" TargetMode="External"/><Relationship Id="rId869369eff7dbebb27" Type="http://schemas.openxmlformats.org/officeDocument/2006/relationships/hyperlink" Target="https://doi.org/10.1111/j.1364-3703.2006.00344.x" TargetMode="External"/><Relationship Id="rId214169eff7dbebc97" Type="http://schemas.openxmlformats.org/officeDocument/2006/relationships/hyperlink" Target="https://doi.org/10.1007/s10327-008-0118-0" TargetMode="External"/><Relationship Id="rId594269eff7dbebd00" Type="http://schemas.openxmlformats.org/officeDocument/2006/relationships/hyperlink" Target="https://doi.org/10.5423/rpd.2007.13.1.020" TargetMode="External"/><Relationship Id="rId841869eff7dbebe13" Type="http://schemas.openxmlformats.org/officeDocument/2006/relationships/hyperlink" Target="http://www.shigen.Nig.ac.jp/rice/oryzabase/gene/list" TargetMode="External"/><Relationship Id="rId430069eff7dbebedf" Type="http://schemas.openxmlformats.org/officeDocument/2006/relationships/hyperlink" Target="https://doi.org/10.1094/MPMI-06-17-0153-FI" TargetMode="External"/><Relationship Id="rId200669eff7dbebffa" Type="http://schemas.openxmlformats.org/officeDocument/2006/relationships/hyperlink" Target="https://doi.org/10.1038/s41396-019-0545-2" TargetMode="External"/><Relationship Id="rId541269eff7dbec06f" Type="http://schemas.openxmlformats.org/officeDocument/2006/relationships/hyperlink" Target="https://doi.org/10.1016/j.cropro.2005.04.013" TargetMode="External"/><Relationship Id="rId441069eff7dbec12d" Type="http://schemas.openxmlformats.org/officeDocument/2006/relationships/hyperlink" Target="https://doi.org/10.1094/Phyto-69-967" TargetMode="External"/><Relationship Id="rId620369eff7dbec5e0" Type="http://schemas.openxmlformats.org/officeDocument/2006/relationships/hyperlink" Target="https://doi.org/10.1186/1471-2180-12-43" TargetMode="External"/><Relationship Id="rId873969eff7dbec672" Type="http://schemas.openxmlformats.org/officeDocument/2006/relationships/hyperlink" Target="https://doi.org/10.3389/fpls.2018.00408" TargetMode="External"/><Relationship Id="rId812169eff7dbec743" Type="http://schemas.openxmlformats.org/officeDocument/2006/relationships/hyperlink" Target="https://doi.org/10.1139/m91-131" TargetMode="External"/><Relationship Id="rId539969eff7dbec7f5" Type="http://schemas.openxmlformats.org/officeDocument/2006/relationships/hyperlink" Target="https://doi.org/10.1007/s002530100641" TargetMode="External"/><Relationship Id="rId725869eff7dbec8c7" Type="http://schemas.openxmlformats.org/officeDocument/2006/relationships/hyperlink" Target="https://doi.org/10.20546/ijcmas.2020.904.270" TargetMode="External"/><Relationship Id="rId278769eff7dbecc23" Type="http://schemas.openxmlformats.org/officeDocument/2006/relationships/hyperlink" Target="https://doi.org/10.4014/jmb.1311.11005" TargetMode="External"/><Relationship Id="rId276969eff7dbeceeb" Type="http://schemas.openxmlformats.org/officeDocument/2006/relationships/hyperlink" Target="https://doi.org/10.1270/jsbbs1951.41.279" TargetMode="External"/><Relationship Id="rId222069eff7dbecfcf" Type="http://schemas.openxmlformats.org/officeDocument/2006/relationships/hyperlink" Target="https://doi.org/10.1094/PHYTO-10-13-0274-R" TargetMode="External"/><Relationship Id="rId857769eff7dbed0a2" Type="http://schemas.openxmlformats.org/officeDocument/2006/relationships/hyperlink" Target="https://doi.org/10.1371/journal.%20ppat.1007092" TargetMode="External"/><Relationship Id="rId266569eff7dbed162" Type="http://schemas.openxmlformats.org/officeDocument/2006/relationships/hyperlink" Target="https://doi.org/10.1128/AEM.00028-11" TargetMode="External"/><Relationship Id="rId464769eff7dbed213" Type="http://schemas.openxmlformats.org/officeDocument/2006/relationships/hyperlink" Target="https://www.ars.usda.gov/ARSUserFiles/opmp/Rice%20Bacterial%20Blight%20and%20Streak%20Recovery%20Plan%20Final.pdf" TargetMode="External"/><Relationship Id="rId400569eff7dbed2e8" Type="http://schemas.openxmlformats.org/officeDocument/2006/relationships/hyperlink" Target="https://doi.org/10.1094/9780890545416.008" TargetMode="External"/><Relationship Id="rId859069eff7dbed404" Type="http://schemas.openxmlformats.org/officeDocument/2006/relationships/hyperlink" Target="https://doi.org/10.1016/j.molp.2014.10.010" TargetMode="External"/><Relationship Id="rId227269eff7dbed71b" Type="http://schemas.openxmlformats.org/officeDocument/2006/relationships/hyperlink" Target="https://doi.org/10.1111/j.1439-0434.2009.01657.x" TargetMode="External"/><Relationship Id="rId492269eff7dbed7cf" Type="http://schemas.openxmlformats.org/officeDocument/2006/relationships/hyperlink" Target="https://doi.org/10.1371/journal.pone.0055962" TargetMode="External"/><Relationship Id="rId857169eff7dbed842" Type="http://schemas.openxmlformats.org/officeDocument/2006/relationships/hyperlink" Target="https://doi.org/10.3389/fpls.2020.00963%201" TargetMode="External"/><Relationship Id="rId110269eff7dbed971" Type="http://schemas.openxmlformats.org/officeDocument/2006/relationships/hyperlink" Target="https://doi.org/10.1007/s00203-013-0930-6" TargetMode="External"/><Relationship Id="rId822169eff7dbeda23" Type="http://schemas.openxmlformats.org/officeDocument/2006/relationships/hyperlink" Target="https://doi.org/10.1016/S2095-3119(14)60860-1" TargetMode="External"/><Relationship Id="rId533569eff7dbedaf5" Type="http://schemas.openxmlformats.org/officeDocument/2006/relationships/hyperlink" Target="https://doi.org/10.1186/s12870-020-02524-y" TargetMode="External"/><Relationship Id="rId555569eff7dbedb66" Type="http://schemas.openxmlformats.org/officeDocument/2006/relationships/hyperlink" Target="https://doi.org/10.1016/S1672-6308(08)60062-1" TargetMode="External"/><Relationship Id="rId240269eff7dbedc30" Type="http://schemas.openxmlformats.org/officeDocument/2006/relationships/hyperlink" Target="https://doi.org/10.1007/BF02686106" TargetMode="External"/><Relationship Id="rId323669eff7dbedd6c" Type="http://schemas.openxmlformats.org/officeDocument/2006/relationships/hyperlink" Target="https://gd.eppo.int" TargetMode="External"/><Relationship Id="rId963769eff7dbede83" Type="http://schemas.openxmlformats.org/officeDocument/2006/relationships/hyperlink" Target="https://doi.org/10.1111/j.1365-2338.1980.tb02685.x" TargetMode="External"/><Relationship Id="rId591269eff7dbe19f8" Type="http://schemas.openxmlformats.org/officeDocument/2006/relationships/image" Target="media/imgrId591269eff7dbe19f8.jpg"/><Relationship Id="rId504369eff7dbe4cb5" Type="http://schemas.openxmlformats.org/officeDocument/2006/relationships/image" Target="media/imgrId504369eff7dbe4cb5.jpg"/><Relationship Id="rId644469eff7dbedef5" Type="http://schemas.openxmlformats.org/officeDocument/2006/relationships/image" Target="media/imgrId644469eff7dbedef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