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Begomovirus coheni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Begomovirus coheni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Begomovirus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TYLCV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Oman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bigeminivirus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Gezira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begomovirus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bigeminivirus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virus</w:t>
            </w:r>
            <w:hyperlink r:id="rId47016697b4a83f09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6676697b4a83f10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TYLCV0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791027" name="name17576697b4a83fa04" descr="1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1.jpg"/>
                          <pic:cNvPicPr/>
                        </pic:nvPicPr>
                        <pic:blipFill>
                          <a:blip r:embed="rId24396697b4a83fa02" cstate="print"/>
                          <a:stretch>
                            <a:fillRect/>
                          </a:stretch>
                        </pic:blipFill>
                        <pic:spPr>
                          <a:xfrm>
                            <a:off x="0" y="0"/>
                            <a:ext cx="2160000" cy="1281600"/>
                          </a:xfrm>
                          <a:prstGeom prst="rect">
                            <a:avLst/>
                          </a:prstGeom>
                          <a:ln w="0">
                            <a:noFill/>
                          </a:ln>
                        </pic:spPr>
                      </pic:pic>
                    </a:graphicData>
                  </a:graphic>
                </wp:inline>
              </w:drawing>
            </w:r>
            <w:hyperlink r:id="rId36166697b4a83fb4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acronym TYLCV is often used to design distinct species of the genus Begomovirus, which all together cause similar yellow leaf curl symptoms on tomato. The species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(TYLCV) is the most widespread. The present EPPO datasheet concerns only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TYLCV is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tabacum</w:t>
      </w:r>
      <w:r>
        <w:rPr>
          <w:rFonts w:ascii="Calibri" w:hAnsi="Calibri" w:eastAsia="Calibri" w:cs="Calibri"/>
          <w:color w:val="000000"/>
          <w:sz w:val="22"/>
          <w:szCs w:val="22"/>
        </w:rPr>
        <w:t xml:space="preserve">) are the most frequently cultivated hosts that are naturally infected. At least 79 species in more than 20 different families have been reported to be hosts of TYLCV, in natural conditions or from experimental tests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Papayiannis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Agastache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Asteriscus aquaticus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Baliospermum solanifolium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Chrozophora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Cuscuta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Cynanchum acutum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Dittrichia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sumatrensis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 var. cyathophora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Hirschfeldia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coromandelianum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 subsp. ambigua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lagopus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Scandix pecten-veneris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Scorpiurus muricatus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Urospermum picroides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prionantha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TYLCV is an Old World begomovirus, first described in the Middle East in the 1960s. It remained of limited geographical distribution, until the B biotype of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(now Middle East-Asia Minor 1 (MEAM1)) started to spread dramatically through the EPPO region in the 1980s (Czosnek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then to other regions of the world. The spread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particularly MEAM1 and MED (Mediterranean) species, was accompanied in the New World by the emergence of numerous begomoviruses of Solanaceae (e.g. tomato mottle bigeminivirus; EPPO/CABI, 1996b) and the spread of TYLCV to North America and the Caribbean region from 1994.</w:t>
      </w:r>
    </w:p>
    <w:p>
      <w:r>
        <w:drawing>
          <wp:inline distT="0" distB="0" distL="0" distR="0">
            <wp:extent cx="6120000" cy="3067200"/>
            <wp:docPr id="82622297" name="name15796697b4a8417f9" descr="TYLC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CV0_distribution_map.jpg"/>
                    <pic:cNvPicPr/>
                  </pic:nvPicPr>
                  <pic:blipFill>
                    <a:blip r:embed="rId71126697b4a8417f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Azerbaijan, Cyprus, France (mainland), Georgia, Greece (mainland, Kriti), Israel, Italy (mainland, Sardegna, Sicilia), Jordan, Malta, Morocco, Portugal (mainland),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Benin, Burkina Faso, Cape Verde, Cote d'Ivoire, Egypt, Ghana, Kenya, Libya, Mali, Mauritius, Morocco, Nigeria, Reunion, Senegal, Sudan, Tanzania,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China (Anhui, Beijing, Guangdong, Hebei, Heilongjiang, Hubei, Jiangsu, Liaoning, Neimenggu, Shandong, Shanghai, Shanxi, Zhejiang), India (Assam, Himachal Pradesh, Madhya Pradesh, Punjab), Iran, Iraq, Israel, Japan (Honshu, Kyushu), Jordan, Korea, Republic, Kuwait, Laos, Lebanon, Nepal, Oman, Pakistan, Saudi Arabia, Taiwan, Thailand, United Arab Emirates,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Hawaii, Kentucky, Louisiana, Mississippi, North Carolina, Oklahoma,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Costa Rica, Cuba, Dominica, Dominican Republic, Grenada, Guadeloupe, Guatemala, Jamaica, Martinique, Puerto Rico, St Kitts-Nevis,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French Polynesia, New Caledonia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yellow leaf curl begomovirus is transmitted by different species belonging to the Bemisia tabaci complex (EPPO/CABI, 1996a) in a circulative and persistent manner (McGrath &amp; Harrison, 1995). The two invasive vector species of this complex, MEAM1 and MED, previously known as the B and Q biotypes, are efficient vectors of TYLCV (Sánchez-Campos, 1999).</w:t>
      </w:r>
    </w:p>
    <w:p>
      <w:pPr>
        <w:widowControl w:val="on"/>
        <w:pBdr/>
        <w:spacing w:before="220" w:after="220" w:line="240" w:lineRule="auto"/>
        <w:ind w:left="0" w:right="0"/>
        <w:jc w:val="both"/>
      </w:pPr>
      <w:r>
        <w:rPr>
          <w:rFonts w:ascii="Calibri" w:hAnsi="Calibri" w:eastAsia="Calibri" w:cs="Calibri"/>
          <w:color w:val="000000"/>
          <w:sz w:val="22"/>
          <w:szCs w:val="22"/>
        </w:rPr>
        <w:t xml:space="preserve">Minimum acquisition and inoculation feeding periods range from 15 to 30 min, depending on the viral isolates (Cohen &amp; Nitzany, 1966; Czosnek et al., 2002, Ioannou, 1985; Mansour &amp; Al-Musa, 1992). The latent period inside the insect is 8-24h following acquisition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Czosnek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TYLCV can persist in the vector for all its life following acquisition. Transovarial transmission of the virus has been demonstrated for MEAM1 and MED whiteflies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replication of TYLCV in the whitefly vector was also demonstrated (He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plant, the virus is restricted to the phloem tissue and induces cytological changes. For details on these changes, see Channarayappa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Symptoms appear from 12 to 15 days after inoculation (Ber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strain variations in TYLCV.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regroups 6 different strains (TYLCV-IL, TYLCV-Mld, TYLCV-Ge, TYLCV-Bou, TYLCV-Ker and TYLCV-Iran). TYLCV-IL and TYLCV-Mld are the most widespread strains. Given the propensity for recombination among begomovirus genomes, recombinant genomes have emerged, particularly in the Mediterranean region where TYLCV and Tomato yellow leaf curl Sardinia virus (TYLCSV) co-infect tomatoes. Thus, Tomato yellow leaf curl Axarquia virus TYLCAxV)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TYLCV isolates TYLCV-IS176 and TYLCV-IS141 are recombinants between TYLCV-IL and TYLCSV (Belabess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García-Andrés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Tomato yellow leaf curl Malaga virus (TYLCMalV) is a recombinant between TYLCV-Mld and TYLCSV (Monci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infected at an early stage are severely stunted; their terminal and axillary shoots are erect, and their leaflets are reduced in size and abnormally shaped. Leaves that develop soon after infection are cupped downward, whereas leaves developing later are prominently chlorotic and deformed, with leaf margins rolled upwards and curling between the veins. The effect on fruits depends on the age of the plant when infected. If infected early, plants lose vigour and stop producing marketable fruits. When infections occur at a later stage of development, additional fruits fail to set, but fruits already present ripen in a nearly normal manner. No flower symptoms are observed but flower drop is common.</w:t>
      </w:r>
      <w:r>
        <w:rPr>
          <w:rFonts w:ascii="Calibri" w:hAnsi="Calibri" w:eastAsia="Calibri" w:cs="Calibri"/>
          <w:color w:val="000000"/>
          <w:sz w:val="22"/>
          <w:szCs w:val="22"/>
        </w:rPr>
        <w:br/>
        <w:t xml:space="preserve">Symptoms of thickening, epinasty, crumpling, and reduction of leaf size have been described on bean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some cultivars were found to be resistant (Lapidot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Symptoms also vary between peppers from mild to yellowing, leaf curling, cupping, twisting, and mottling. Many other host species are asymptomatic.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TYLCV has geminate particles that are isometric and approximately 20 nm in diameter (Channarayappa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 genome is composed of a single-stranded circular DNA (Czosnek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length of the DNA is in all cases about 2800 nucleotides. The DNA of several strains has been sequenced (Antignus &amp; Cohen, 1994; Noris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may be difficult to identify due to the great variation in symptoms, particularly on species other than tomatoes.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-resistant tomato cultivars replicate the virus at low level and remain asymptomatic, but constitute a reservoir for other susceptible crops. The emergence of TYLCV recombinants can also make it difficult to detect the virus using certain molecular tests. Polymerase chain reaction with specific or degenerated primer pairs, followed by partial DNA sequence analysis is the most common method used for the detection and identification of TYLCV (EPPO, 2022). Certain serological tests, such as ELISA can be used for the detection of a number of begomoviruses but they are not specific at the species level. Other tests that can be used for the detection and/or identification of begomoviruses are described in PM 7/152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nature, TYLCV is transmitted only by the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which can spread it between fields and glasshouses in infested areas. Transport of young plant seedlings between national or international production areas for transplanting constitute a pathway, if they were infected very early. Grafting also allows contamination of plants. Tomato fruits were shown to carry TYLCV which may then be transmitted by whiteflies (Just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Delatte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Based on two molecular studies, TYLCV is not considered to be seed-transmitted (Rosa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Perez Padilla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although seed transmission was reported in previous studies (Kil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Kil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is a certain risk of movement via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other host plants (e.g. ornamentals), given the fact that the vector moves readily from one host to another and that begomoviruses are known to persist in the vector for all its life after acquisition. Moreover, thanks to the ability of whiteflies to transmit TYLCV transovarially, TYLCV can be spread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emerging from viruliferous eggs to healthy plants in the field, even if the eggs were laid on non-host plants for the virus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especially the MED and MEAM1 species (previously called biotypes Q and B), is now very widely distributed throughout the world (EPPO/CABI, 1996a). TYLCV causes major damage affecting tomato production in many tropical and subtropical countries. Field cropping of tomato in the coastal plains of Lebanon stopped because of TYLCV (Abou-Jawdah &amp; Shebaro, 1993). Yield losses reached 80% according to Mazyad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Whenever TYLCV is introduced into a new country where the vector is already present, it rapidly spreads throughout commercial tomato crops.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the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difficult because of the resistance of whiteflies to most of the relevant pesticides, and the problem of residues on vegetable crops. Biological control agent against whiteflies were tested but their slow action and limited shelf life make them less effective than chemicals (Faria &amp; Wraight, 2001). Different formulations of predatory insects and entomopathogenic fungi have been developed to control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but they must be present in relatively high numbers in the crop to be effective against this vector (Down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Cultural control measures include the choice of planting dates in order to avoid periods of high whitefly populations, the use of screens to exclude the vector, the elimination of virus sources, and the use of healthy transplants. Six resistance genes (Ty-1 to 6) have been identified (Yan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but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 is virtually the only gene introduced in the commercial cultivars deployed in the Mediterranean Basin. This gene reduces the virus accumulation and tomato plants are asymptomatic. However, the strong selection pressure exerted by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-cultivars has led to the emergence of recombinant viruses in the Mediterranean Basin (Belabess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García-Andrés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Urbino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 Transgenic tomato plants with the capsid protein of TYLCV are resistant to the virus (Kunik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addition to preventative measures and the use of resistant varieties, the concept of Integrated Pest Management (IPM), consisting of the use of different practices to control whiteflies and reduce virus sources, is the most successful strategy to control TYLCV (Horowitz &amp; Antignus,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Establishment outdoors and spread of TYLCV are limited to regions with ecoclimatic conditions suitable for the establishment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Because of the very high potential impact of TYLCD, tomato production in regions where the virus and the vector are present requires intensive crop management efforts to reduce impact. The use of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 resistant tomato cultivars and the preventative measures adopted by growers counterbalance the negative effects of TYLCV in tomato crops, in most production areas, although constituting a selective environment for the emergence of resistance-breaking variants.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 is introduced into a country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established, the likelihood of serious crop damage and economic losses is high. For areas/countries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cannot establish outside due to the climate, the significance of TYLCV is low in outdoor crops but outbreaks can nevertheless occur under protected cultivation conditions.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to prevent introduction from one country to another within the EPPO region may be difficult to apply because TYLCV and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already widely distributed. If TYLCV is introduced into a country, or if outbreaks occur because of particular climatic conditions the only possibilities for avoiding serious damage would be to encourage careful monitoring of the situation within the country and the use of preventative measures by the growers. Plants for planting were considered a significant pathway for tomato plants grown under protected conditions in northern countries and management measures to ensure the freedom of tomato plants for planting were proposed (see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&amp; Shebaro WA (1993) Situation of TYLCV in Lebanon. </w:t>
      </w:r>
      <w:r>
        <w:rPr>
          <w:rFonts w:ascii="Calibri" w:hAnsi="Calibri" w:eastAsia="Calibri" w:cs="Calibri"/>
          <w:i/>
          <w:iCs/>
          <w:color w:val="000000"/>
          <w:sz w:val="22"/>
          <w:szCs w:val="22"/>
        </w:rPr>
        <w:t xml:space="preserve">Tomato Leaf Curl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Antignus Y &amp; Cohen S (1994) Complete nucleotide sequence of an infectious clone of a mild isolate of tomato yellow leaf curl virus (TYLCV).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707-712.</w:t>
      </w:r>
    </w:p>
    <w:p>
      <w:pPr>
        <w:widowControl w:val="on"/>
        <w:pBdr/>
        <w:spacing w:before="220" w:after="220" w:line="240" w:lineRule="auto"/>
        <w:ind w:left="0" w:right="0"/>
        <w:jc w:val="left"/>
      </w:pPr>
      <w:r>
        <w:rPr>
          <w:rFonts w:ascii="Calibri" w:hAnsi="Calibri" w:eastAsia="Calibri" w:cs="Calibri"/>
          <w:color w:val="000000"/>
          <w:sz w:val="22"/>
          <w:szCs w:val="22"/>
        </w:rPr>
        <w:t xml:space="preserve">Belabess Z, Dallot S, El-Montaser S, Granier M, Majde M, Tahiri A, Blenzar A, Urbino C &amp; Peterschmitt M (2015) Monitoring the dynamics of emergence of a non-canonical recombinant of Tomato yellow leaf curl virus and displacement of its parental viruses in tomato.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486</w:t>
      </w:r>
      <w:r>
        <w:rPr>
          <w:rFonts w:ascii="Calibri" w:hAnsi="Calibri" w:eastAsia="Calibri" w:cs="Calibri"/>
          <w:color w:val="000000"/>
          <w:sz w:val="22"/>
          <w:szCs w:val="22"/>
        </w:rPr>
        <w:t xml:space="preserve">, 291-306.</w:t>
      </w:r>
    </w:p>
    <w:p>
      <w:pPr>
        <w:widowControl w:val="on"/>
        <w:pBdr/>
        <w:spacing w:before="220" w:after="220" w:line="240" w:lineRule="auto"/>
        <w:ind w:left="0" w:right="0"/>
        <w:jc w:val="left"/>
      </w:pPr>
      <w:r>
        <w:rPr>
          <w:rFonts w:ascii="Calibri" w:hAnsi="Calibri" w:eastAsia="Calibri" w:cs="Calibri"/>
          <w:color w:val="000000"/>
          <w:sz w:val="22"/>
          <w:szCs w:val="22"/>
        </w:rPr>
        <w:t xml:space="preserve">Belabess Z, Peterschmitt M, Granier M, Tahiri A, Blenzar A, &amp; Urbino C (2016) The non-canonical tomato yellow leaf curl virus recombinant that displaced its parental viruses in southern Morocco exhibits a high selective advantage in experimental conditions. J Gen Virol. 97(12):3433-3445.</w:t>
      </w:r>
    </w:p>
    <w:p>
      <w:pPr>
        <w:widowControl w:val="on"/>
        <w:pBdr/>
        <w:spacing w:before="220" w:after="220" w:line="240" w:lineRule="auto"/>
        <w:ind w:left="0" w:right="0"/>
        <w:jc w:val="left"/>
      </w:pPr>
      <w:r>
        <w:rPr>
          <w:rFonts w:ascii="Calibri" w:hAnsi="Calibri" w:eastAsia="Calibri" w:cs="Calibri"/>
          <w:color w:val="000000"/>
          <w:sz w:val="22"/>
          <w:szCs w:val="22"/>
        </w:rPr>
        <w:t xml:space="preserve">Ber R, Navot N, Zamir D, Antignus Y, Cohen S &amp; Czosnek H (1990) Infection of tomato by the tomato yellow leaf curl virus: susceptibility to infection, symptom development and accumulation of viral DNA.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169-180.</w:t>
      </w:r>
    </w:p>
    <w:p>
      <w:pPr>
        <w:widowControl w:val="on"/>
        <w:pBdr/>
        <w:spacing w:before="220" w:after="220" w:line="240" w:lineRule="auto"/>
        <w:ind w:left="0" w:right="0"/>
        <w:jc w:val="left"/>
      </w:pPr>
      <w:r>
        <w:rPr>
          <w:rFonts w:ascii="Calibri" w:hAnsi="Calibri" w:eastAsia="Calibri" w:cs="Calibri"/>
          <w:color w:val="000000"/>
          <w:sz w:val="22"/>
          <w:szCs w:val="22"/>
        </w:rPr>
        <w:t xml:space="preserve">Channarayappa, Muniyappa V, Schwegler-Berry D &amp; Shivashankar G (1992) Ultrastructural changes in tomato infected with tomato leaf curl virus, a whitefly-transmitted geminivirus.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1747-1753.</w:t>
      </w:r>
    </w:p>
    <w:p>
      <w:pPr>
        <w:widowControl w:val="on"/>
        <w:pBdr/>
        <w:spacing w:before="220" w:after="220" w:line="240" w:lineRule="auto"/>
        <w:ind w:left="0" w:right="0"/>
        <w:jc w:val="left"/>
      </w:pPr>
      <w:r>
        <w:rPr>
          <w:rFonts w:ascii="Calibri" w:hAnsi="Calibri" w:eastAsia="Calibri" w:cs="Calibri"/>
          <w:color w:val="000000"/>
          <w:sz w:val="22"/>
          <w:szCs w:val="22"/>
        </w:rPr>
        <w:t xml:space="preserve">Cohen S &amp; Nitzany FE (1966) Transmission and host range of tomato yellow leaf curl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1127-1131.</w:t>
      </w:r>
    </w:p>
    <w:p>
      <w:pPr>
        <w:widowControl w:val="on"/>
        <w:pBdr/>
        <w:spacing w:before="220" w:after="220" w:line="240" w:lineRule="auto"/>
        <w:ind w:left="0" w:right="0"/>
        <w:jc w:val="left"/>
      </w:pPr>
      <w:r>
        <w:rPr>
          <w:rFonts w:ascii="Calibri" w:hAnsi="Calibri" w:eastAsia="Calibri" w:cs="Calibri"/>
          <w:color w:val="000000"/>
          <w:sz w:val="22"/>
          <w:szCs w:val="22"/>
        </w:rPr>
        <w:t xml:space="preserve">Czosnek H, Ber R, Antignus Y, Cohen S, Navot N &amp; Zamir D (1988) Isolation of tomato yellow leaf curl virus, a geminivirus.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508-512.</w:t>
      </w:r>
    </w:p>
    <w:p>
      <w:pPr>
        <w:widowControl w:val="on"/>
        <w:pBdr/>
        <w:spacing w:before="220" w:after="220" w:line="240" w:lineRule="auto"/>
        <w:ind w:left="0" w:right="0"/>
        <w:jc w:val="left"/>
      </w:pPr>
      <w:r>
        <w:rPr>
          <w:rFonts w:ascii="Calibri" w:hAnsi="Calibri" w:eastAsia="Calibri" w:cs="Calibri"/>
          <w:color w:val="000000"/>
          <w:sz w:val="22"/>
          <w:szCs w:val="22"/>
        </w:rPr>
        <w:t xml:space="preserve">Czosnek H, Navot N &amp; Laterrot H (1990) Geographical distribution of tomato yellow leaf curl virus. A first survey using a specific DNA probe.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Czosnek, H., Ghanim, M and Ghanim, M (2002) The circulative pathway of begomoviruses in the whitefly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insights from studies with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Annals of Applied Biology, 140: 215-231.</w:t>
      </w:r>
    </w:p>
    <w:p>
      <w:pPr>
        <w:widowControl w:val="on"/>
        <w:pBdr/>
        <w:spacing w:before="220" w:after="220" w:line="240" w:lineRule="auto"/>
        <w:ind w:left="0" w:right="0"/>
        <w:jc w:val="left"/>
      </w:pPr>
      <w:r>
        <w:rPr>
          <w:rFonts w:ascii="Calibri" w:hAnsi="Calibri" w:eastAsia="Calibri" w:cs="Calibri"/>
          <w:color w:val="000000"/>
          <w:sz w:val="22"/>
          <w:szCs w:val="22"/>
        </w:rPr>
        <w:t xml:space="preserve">Delatte H, Dalmon A, Rist D, Soustrade I, Wuster G, Lett JM, Goldbach RW, Peterschmitt M, Reynaud B (2003)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can be acquired and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from tomato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1297–300.</w:t>
      </w:r>
    </w:p>
    <w:p>
      <w:pPr>
        <w:widowControl w:val="on"/>
        <w:pBdr/>
        <w:spacing w:before="220" w:after="220" w:line="240" w:lineRule="auto"/>
        <w:ind w:left="0" w:right="0"/>
        <w:jc w:val="left"/>
      </w:pPr>
      <w:r>
        <w:rPr>
          <w:rFonts w:ascii="Calibri" w:hAnsi="Calibri" w:eastAsia="Calibri" w:cs="Calibri"/>
          <w:color w:val="000000"/>
          <w:sz w:val="22"/>
          <w:szCs w:val="22"/>
        </w:rPr>
        <w:t xml:space="preserve">Down R, Cuthbertson A, Mathers J &amp; Walters K (2009) Dissemination of the entomopathogenic fungi, </w:t>
      </w:r>
      <w:r>
        <w:rPr>
          <w:rFonts w:ascii="Calibri" w:hAnsi="Calibri" w:eastAsia="Calibri" w:cs="Calibri"/>
          <w:i/>
          <w:iCs/>
          <w:color w:val="000000"/>
          <w:sz w:val="22"/>
          <w:szCs w:val="22"/>
        </w:rPr>
        <w:t xml:space="preserve">Lecanicillium longisporum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muscarium</w:t>
      </w:r>
      <w:r>
        <w:rPr>
          <w:rFonts w:ascii="Calibri" w:hAnsi="Calibri" w:eastAsia="Calibri" w:cs="Calibri"/>
          <w:color w:val="000000"/>
          <w:sz w:val="22"/>
          <w:szCs w:val="22"/>
        </w:rPr>
        <w:t xml:space="preserve">, by the predatory bug, </w:t>
      </w:r>
      <w:r>
        <w:rPr>
          <w:rFonts w:ascii="Calibri" w:hAnsi="Calibri" w:eastAsia="Calibri" w:cs="Calibri"/>
          <w:i/>
          <w:iCs/>
          <w:color w:val="000000"/>
          <w:sz w:val="22"/>
          <w:szCs w:val="22"/>
        </w:rPr>
        <w:t xml:space="preserve">Orius laevigatus</w:t>
      </w:r>
      <w:r>
        <w:rPr>
          <w:rFonts w:ascii="Calibri" w:hAnsi="Calibri" w:eastAsia="Calibri" w:cs="Calibri"/>
          <w:color w:val="000000"/>
          <w:sz w:val="22"/>
          <w:szCs w:val="22"/>
        </w:rPr>
        <w:t xml:space="preserve">, to provide concurrent control of </w:t>
      </w:r>
      <w:r>
        <w:rPr>
          <w:rFonts w:ascii="Calibri" w:hAnsi="Calibri" w:eastAsia="Calibri" w:cs="Calibri"/>
          <w:i/>
          <w:iCs/>
          <w:color w:val="000000"/>
          <w:sz w:val="22"/>
          <w:szCs w:val="22"/>
        </w:rPr>
        <w:t xml:space="preserve">Myzus persicae, Frankliniella occidentalis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172-178.</w:t>
      </w:r>
    </w:p>
    <w:p>
      <w:pPr>
        <w:widowControl w:val="on"/>
        <w:pBdr/>
        <w:spacing w:before="220" w:after="220" w:line="240" w:lineRule="auto"/>
        <w:ind w:left="0" w:right="0"/>
        <w:jc w:val="left"/>
      </w:pPr>
      <w:r>
        <w:rPr>
          <w:rFonts w:ascii="Calibri" w:hAnsi="Calibri" w:eastAsia="Calibri" w:cs="Calibri"/>
          <w:color w:val="000000"/>
          <w:sz w:val="22"/>
          <w:szCs w:val="22"/>
        </w:rPr>
        <w:t xml:space="preserve">Faria M &amp; Wraight S (2001) Biological control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with fungi.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767-778.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Tomato mottle bigeminivirus.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Evaluation of the Regulated non-quarantine pest (RNQP) status for Tomato yellow leaf curl virus. [available at </w:t>
      </w:r>
      <w:hyperlink r:id="rId76126697b4a842a4a" w:history="1">
        <w:r>
          <w:rPr>
            <w:rFonts w:ascii="Calibri" w:hAnsi="Calibri" w:eastAsia="Calibri" w:cs="Calibri"/>
            <w:color w:val="0000CC"/>
            <w:sz w:val="22"/>
            <w:szCs w:val="22"/>
            <w:u w:val="single"/>
          </w:rPr>
          <w:t xml:space="preserve">https://rnqp.eppo.int/recommendations/summarysheet_pest?pest=TYLCV0</w:t>
        </w:r>
      </w:hyperlink>
      <w:r>
        <w:rPr>
          <w:rFonts w:ascii="Calibri" w:hAnsi="Calibri" w:eastAsia="Calibri" w:cs="Calibri"/>
          <w:color w:val="000000"/>
          <w:sz w:val="22"/>
          <w:szCs w:val="22"/>
        </w:rPr>
        <w:t xml:space="preserve">] [accessed on 9 April 2006]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PM 7/152 (1) Begomoviruses.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643–664.</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García-Andrés S, Monci F, Navas-Castillo J, Moriones E (2006). Begomovirus genetic diversity in the native plant reservoir Solanum nigrum: Evidence for the presence of a new virus species of recombinant nature. Virology. 350(2):433-442.</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García-Andrés S, Tomás DM, Navas-Castillo J, Moriones E (2009) Resistance-driven selection of begomoviruses associated with the tomato yellow leaf curl disease. Virus Res. Dec;146 (1-2):66-72.</w:t>
      </w:r>
    </w:p>
    <w:p>
      <w:pPr>
        <w:widowControl w:val="on"/>
        <w:pBdr/>
        <w:spacing w:before="220" w:after="220" w:line="240" w:lineRule="auto"/>
        <w:ind w:left="0" w:right="0"/>
        <w:jc w:val="left"/>
      </w:pPr>
      <w:r>
        <w:rPr>
          <w:rFonts w:ascii="Calibri" w:hAnsi="Calibri" w:eastAsia="Calibri" w:cs="Calibri"/>
          <w:color w:val="000000"/>
          <w:sz w:val="22"/>
          <w:szCs w:val="22"/>
        </w:rPr>
        <w:t xml:space="preserve">He YZ, Wang YM, Yin TY, Fiallo-Olivé E, Liu YQ, Hanley-Bowdoin L &amp; Wang XW (2020) A plant DNA virus replicates in the salivary glands of its insect vector via recruitment of host DNA synthesis machinery. </w:t>
      </w:r>
      <w:r>
        <w:rPr>
          <w:rFonts w:ascii="Calibri" w:hAnsi="Calibri" w:eastAsia="Calibri" w:cs="Calibri"/>
          <w:i/>
          <w:iCs/>
          <w:color w:val="000000"/>
          <w:sz w:val="22"/>
          <w:szCs w:val="22"/>
        </w:rPr>
        <w:t xml:space="preserve">Proceedings of the National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16928-16937.</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 Y Antignus &amp; D Gerling (2011) Management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Whiteflies. In: Thompson, W. (eds) The Whitefly, Bemisia tabaci (Homoptera: Aleyrodidae) </w:t>
      </w:r>
      <w:r>
        <w:rPr>
          <w:rFonts w:ascii="Calibri" w:hAnsi="Calibri" w:eastAsia="Calibri" w:cs="Calibri"/>
          <w:i/>
          <w:iCs/>
          <w:color w:val="000000"/>
          <w:sz w:val="22"/>
          <w:szCs w:val="22"/>
        </w:rPr>
        <w:t xml:space="preserve">Interaction with Geminivirus-Infected Host Plants</w:t>
      </w:r>
      <w:r>
        <w:rPr>
          <w:rFonts w:ascii="Calibri" w:hAnsi="Calibri" w:eastAsia="Calibri" w:cs="Calibri"/>
          <w:color w:val="000000"/>
          <w:sz w:val="22"/>
          <w:szCs w:val="22"/>
        </w:rPr>
        <w:t xml:space="preserve">.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Ioannou N (1985) Yellow leaf curl and other virus disease of tomato in Cyprus.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428-434.</w:t>
      </w:r>
    </w:p>
    <w:p>
      <w:pPr>
        <w:widowControl w:val="on"/>
        <w:pBdr/>
        <w:spacing w:before="220" w:after="220" w:line="240" w:lineRule="auto"/>
        <w:ind w:left="0" w:right="0"/>
        <w:jc w:val="left"/>
      </w:pPr>
      <w:r>
        <w:rPr>
          <w:rFonts w:ascii="Calibri" w:hAnsi="Calibri" w:eastAsia="Calibri" w:cs="Calibri"/>
          <w:color w:val="000000"/>
          <w:sz w:val="22"/>
          <w:szCs w:val="22"/>
        </w:rPr>
        <w:t xml:space="preserve">Just K, Leke WN, Sattar MN, Luik A &amp; Kvarnheden A (2014) Detection of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in imported tomato fruit in northern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1454-1460.</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Park J, Choi EY, Byun HS, Lee KY, An CG, Lee JH, Lee GS, Choi HS, Kim CS, Kim JK &amp; Lee S (2018) Seed transmission of Tomato yellow leaf curl virus in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759-764.</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Kim S, Lee YJ, Byun HS, Park J, Seo H, Kim CS, Shim JK, Lee JH, Kim JK, Lee KY, Choi HS, Lee S (2016). Tomato yellow leaf curl virus (TYLCV-IL): a seed-transmissible geminivirus in tomatoes. Sci Rep.; 6:19013. doi: 10.1038/srep19013.</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Park J, Choi HS, Kim CS, Lee S (2017). Seed Transmission of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in White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Plant Pathol J. 33(4):424-428.</w:t>
      </w:r>
    </w:p>
    <w:p>
      <w:pPr>
        <w:widowControl w:val="on"/>
        <w:pBdr/>
        <w:spacing w:before="220" w:after="220" w:line="240" w:lineRule="auto"/>
        <w:ind w:left="0" w:right="0"/>
        <w:jc w:val="left"/>
      </w:pPr>
      <w:r>
        <w:rPr>
          <w:rFonts w:ascii="Calibri" w:hAnsi="Calibri" w:eastAsia="Calibri" w:cs="Calibri"/>
          <w:color w:val="000000"/>
          <w:sz w:val="22"/>
          <w:szCs w:val="22"/>
        </w:rPr>
        <w:t xml:space="preserve">Kunik T, Salomon R, Zamir D, Navot N, Zeidan M, Michelson I, Gafni Y &amp; Czosnek H (1994) Transgenic tomato plants expressing the tomato yellow leaf curl virus capsid protein are resistant to the virus. </w:t>
      </w:r>
      <w:r>
        <w:rPr>
          <w:rFonts w:ascii="Calibri" w:hAnsi="Calibri" w:eastAsia="Calibri" w:cs="Calibri"/>
          <w:i/>
          <w:iCs/>
          <w:color w:val="000000"/>
          <w:sz w:val="22"/>
          <w:szCs w:val="22"/>
        </w:rPr>
        <w:t xml:space="preserve">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500-504.</w:t>
      </w:r>
    </w:p>
    <w:p>
      <w:pPr>
        <w:widowControl w:val="on"/>
        <w:pBdr/>
        <w:spacing w:before="220" w:after="220" w:line="240" w:lineRule="auto"/>
        <w:ind w:left="0" w:right="0"/>
        <w:jc w:val="left"/>
      </w:pPr>
      <w:r>
        <w:rPr>
          <w:rFonts w:ascii="Calibri" w:hAnsi="Calibri" w:eastAsia="Calibri" w:cs="Calibri"/>
          <w:color w:val="000000"/>
          <w:sz w:val="22"/>
          <w:szCs w:val="22"/>
        </w:rPr>
        <w:t xml:space="preserve">Lapidot M (2002) Screening Common Bean (Phaseolus vulgaris) for Resistance to Tomato yellow leaf curl virus. </w:t>
      </w:r>
      <w:r>
        <w:rPr>
          <w:rFonts w:ascii="Calibri" w:hAnsi="Calibri" w:eastAsia="Calibri" w:cs="Calibri"/>
          <w:i/>
          <w:iCs/>
          <w:color w:val="000000"/>
          <w:sz w:val="22"/>
          <w:szCs w:val="22"/>
        </w:rPr>
        <w:t xml:space="preserve">Plant Disease</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4,429-432.</w:t>
      </w:r>
    </w:p>
    <w:p>
      <w:pPr>
        <w:widowControl w:val="on"/>
        <w:pBdr/>
        <w:spacing w:before="220" w:after="220" w:line="240" w:lineRule="auto"/>
        <w:ind w:left="0" w:right="0"/>
        <w:jc w:val="left"/>
      </w:pPr>
      <w:r>
        <w:rPr>
          <w:rFonts w:ascii="Calibri" w:hAnsi="Calibri" w:eastAsia="Calibri" w:cs="Calibri"/>
          <w:color w:val="000000"/>
          <w:sz w:val="22"/>
          <w:szCs w:val="22"/>
        </w:rPr>
        <w:t xml:space="preserve">Laterrot H (1993) Present state of the genetic control of tomato yellow leaf curl virus and of the EEC-supported breeding programme. In: </w:t>
      </w:r>
      <w:r>
        <w:rPr>
          <w:rFonts w:ascii="Calibri" w:hAnsi="Calibri" w:eastAsia="Calibri" w:cs="Calibri"/>
          <w:i/>
          <w:iCs/>
          <w:color w:val="000000"/>
          <w:sz w:val="22"/>
          <w:szCs w:val="22"/>
        </w:rPr>
        <w:t xml:space="preserve">Proceedings of the XIIth Eucarpia meeting on tomato genetics and breeding</w:t>
      </w:r>
      <w:r>
        <w:rPr>
          <w:rFonts w:ascii="Calibri" w:hAnsi="Calibri" w:eastAsia="Calibri" w:cs="Calibri"/>
          <w:color w:val="000000"/>
          <w:sz w:val="22"/>
          <w:szCs w:val="22"/>
        </w:rPr>
        <w:t xml:space="preserve">, pp. 19-24. Maritsa Vegetable Crops Research Institute, Plovdiv, Bulgaria.</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&amp; Al-Musa A (1992) Tomato yellow leaf curl virus: host range and virus-vector relationships.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122-125.</w:t>
      </w:r>
    </w:p>
    <w:p>
      <w:pPr>
        <w:widowControl w:val="on"/>
        <w:pBdr/>
        <w:spacing w:before="220" w:after="220" w:line="240" w:lineRule="auto"/>
        <w:ind w:left="0" w:right="0"/>
        <w:jc w:val="left"/>
      </w:pPr>
      <w:r>
        <w:rPr>
          <w:rFonts w:ascii="Calibri" w:hAnsi="Calibri" w:eastAsia="Calibri" w:cs="Calibri"/>
          <w:color w:val="000000"/>
          <w:sz w:val="22"/>
          <w:szCs w:val="22"/>
        </w:rPr>
        <w:t xml:space="preserve">Mazyad HM, Omar F, Al-Taher K &amp; Salha M (1979) Observations on the epidemiology of tomato yellow leaf curl disease on tomato plants.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695-698.</w:t>
      </w:r>
    </w:p>
    <w:p>
      <w:pPr>
        <w:widowControl w:val="on"/>
        <w:pBdr/>
        <w:spacing w:before="220" w:after="220" w:line="240" w:lineRule="auto"/>
        <w:ind w:left="0" w:right="0"/>
        <w:jc w:val="left"/>
      </w:pPr>
      <w:r>
        <w:rPr>
          <w:rFonts w:ascii="Calibri" w:hAnsi="Calibri" w:eastAsia="Calibri" w:cs="Calibri"/>
          <w:color w:val="000000"/>
          <w:sz w:val="22"/>
          <w:szCs w:val="22"/>
        </w:rPr>
        <w:t xml:space="preserve">McGrath PF &amp; Harrison BD (1995) Transmission of tomato leaf curl geminiviruses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effect of virus isolate and vector biotype.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307-316.</w:t>
      </w:r>
    </w:p>
    <w:p>
      <w:pPr>
        <w:widowControl w:val="on"/>
        <w:pBdr/>
        <w:spacing w:before="220" w:after="220" w:line="240" w:lineRule="auto"/>
        <w:ind w:left="0" w:right="0"/>
        <w:jc w:val="left"/>
      </w:pPr>
      <w:r>
        <w:rPr>
          <w:rFonts w:ascii="Calibri" w:hAnsi="Calibri" w:eastAsia="Calibri" w:cs="Calibri"/>
          <w:color w:val="000000"/>
          <w:sz w:val="22"/>
          <w:szCs w:val="22"/>
        </w:rPr>
        <w:t xml:space="preserve">Monci F, Sánchez-Campos S, Navas-Castillo J &amp; Moriones E (2002) A natural recombinant between the geminiviruses Tomato yellow leaf curl Sardinia virus and Tomato yellow leaf curl virus exhibits a novel pathogenic phenotype and is becoming prevalent in Spanish populations.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303</w:t>
      </w:r>
      <w:r>
        <w:rPr>
          <w:rFonts w:ascii="Calibri" w:hAnsi="Calibri" w:eastAsia="Calibri" w:cs="Calibri"/>
          <w:color w:val="000000"/>
          <w:sz w:val="22"/>
          <w:szCs w:val="22"/>
        </w:rPr>
        <w:t xml:space="preserve">, 317-26.</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Sánchez-Campos S, Díaz JA, Sáez-Alonso E &amp; Moriones E (1999) Tomato yellow leaf curl</w:t>
      </w:r>
    </w:p>
    <w:p>
      <w:pPr>
        <w:widowControl w:val="on"/>
        <w:pBdr/>
        <w:spacing w:before="220" w:after="220" w:line="240" w:lineRule="auto"/>
        <w:ind w:left="0" w:right="0"/>
        <w:jc w:val="left"/>
      </w:pPr>
      <w:r>
        <w:rPr>
          <w:rFonts w:ascii="Calibri" w:hAnsi="Calibri" w:eastAsia="Calibri" w:cs="Calibri"/>
          <w:color w:val="000000"/>
          <w:sz w:val="22"/>
          <w:szCs w:val="22"/>
        </w:rPr>
        <w:t xml:space="preserve">virus-Is causes a novel disease of common bean and severe epidemics in tomato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Noris E, Hidalgo E, Accotto GP &amp; Moriones E (1994) High similarity among the tomato yellow leaf curl virus isolates from the West Mediterranean Basin: the nucleotide sequence of an infectious clone from Spain.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165-170.</w:t>
      </w:r>
    </w:p>
    <w:p>
      <w:pPr>
        <w:widowControl w:val="on"/>
        <w:pBdr/>
        <w:spacing w:before="220" w:after="220" w:line="240" w:lineRule="auto"/>
        <w:ind w:left="0" w:right="0"/>
        <w:jc w:val="left"/>
      </w:pPr>
      <w:r>
        <w:rPr>
          <w:rFonts w:ascii="Calibri" w:hAnsi="Calibri" w:eastAsia="Calibri" w:cs="Calibri"/>
          <w:color w:val="000000"/>
          <w:sz w:val="22"/>
          <w:szCs w:val="22"/>
        </w:rPr>
        <w:t xml:space="preserve">Panno S, Caruso AG &amp; Davino S (2018) The nucleotide sequence of a recombinant tomato yellow leaf curl virus strain frequently detected in Sicily isolated from tomato plants carrying the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 resistance gene.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795-797.</w:t>
      </w:r>
    </w:p>
    <w:p>
      <w:pPr>
        <w:widowControl w:val="on"/>
        <w:pBdr/>
        <w:spacing w:before="220" w:after="220" w:line="240" w:lineRule="auto"/>
        <w:ind w:left="0" w:right="0"/>
        <w:jc w:val="left"/>
      </w:pPr>
      <w:r>
        <w:rPr>
          <w:rFonts w:ascii="Calibri" w:hAnsi="Calibri" w:eastAsia="Calibri" w:cs="Calibri"/>
          <w:color w:val="000000"/>
          <w:sz w:val="22"/>
          <w:szCs w:val="22"/>
        </w:rPr>
        <w:t xml:space="preserve">Papayiannis LC, Katis NI, Idris AM &amp; Brown JK (2011) Identification of weed hosts of Tomato yellow leaf curl virus in Cyprus.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120-125.</w:t>
      </w:r>
    </w:p>
    <w:p>
      <w:pPr>
        <w:widowControl w:val="on"/>
        <w:pBdr/>
        <w:spacing w:before="220" w:after="220" w:line="240" w:lineRule="auto"/>
        <w:ind w:left="0" w:right="0"/>
        <w:jc w:val="left"/>
      </w:pPr>
      <w:r>
        <w:rPr>
          <w:rFonts w:ascii="Calibri" w:hAnsi="Calibri" w:eastAsia="Calibri" w:cs="Calibri"/>
          <w:color w:val="000000"/>
          <w:sz w:val="22"/>
          <w:szCs w:val="22"/>
        </w:rPr>
        <w:t xml:space="preserve">Pérez-Padilla V, Fortes IM, Romero-Rodríguez B, Arroyo-Mateos M, Castillo AG, Moyano C,</w:t>
      </w:r>
    </w:p>
    <w:p>
      <w:pPr>
        <w:widowControl w:val="on"/>
        <w:pBdr/>
        <w:spacing w:before="220" w:after="220" w:line="240" w:lineRule="auto"/>
        <w:ind w:left="0" w:right="0"/>
        <w:jc w:val="left"/>
      </w:pPr>
      <w:r>
        <w:rPr>
          <w:rFonts w:ascii="Calibri" w:hAnsi="Calibri" w:eastAsia="Calibri" w:cs="Calibri"/>
          <w:color w:val="000000"/>
          <w:sz w:val="22"/>
          <w:szCs w:val="22"/>
        </w:rPr>
        <w:t xml:space="preserve">De León L &amp; Moriones E (2020) Revisiting Seed Transmission of the Type Strain of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in Tomato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121-129.</w:t>
      </w:r>
    </w:p>
    <w:p>
      <w:pPr>
        <w:widowControl w:val="on"/>
        <w:pBdr/>
        <w:spacing w:before="220" w:after="220" w:line="240" w:lineRule="auto"/>
        <w:ind w:left="0" w:right="0"/>
        <w:jc w:val="left"/>
      </w:pPr>
      <w:r>
        <w:rPr>
          <w:rFonts w:ascii="Calibri" w:hAnsi="Calibri" w:eastAsia="Calibri" w:cs="Calibri"/>
          <w:color w:val="000000"/>
          <w:sz w:val="22"/>
          <w:szCs w:val="22"/>
        </w:rPr>
        <w:t xml:space="preserve">Rosas-Díaz T, Zhang D &amp; Lozano-Durán R (2017) No evidence of seed transmissibility of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Zhejiang University Science 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437–440.</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Sánchez-Campos S, Navas-Castillo J, Camero R, Soria C, Díaz JA, Moriones E (1999) Displacement of Tomato Yellow Leaf Curl Virus (TYLCV)-Sr by TYLCV-Is in Tomato Epidemics in Spain. Phytopathology. 89 (11):1038-43.</w:t>
      </w:r>
    </w:p>
    <w:p>
      <w:pPr>
        <w:widowControl w:val="on"/>
        <w:pBdr/>
        <w:spacing w:before="220" w:after="220" w:line="240" w:lineRule="auto"/>
        <w:ind w:left="0" w:right="0"/>
        <w:jc w:val="left"/>
      </w:pPr>
      <w:r>
        <w:rPr>
          <w:rFonts w:ascii="Calibri" w:hAnsi="Calibri" w:eastAsia="Calibri" w:cs="Calibri"/>
          <w:color w:val="000000"/>
          <w:sz w:val="22"/>
          <w:szCs w:val="22"/>
        </w:rPr>
        <w:t xml:space="preserve">Urbino C, Regragui ZF, Granier M &amp; Peterschmitt M (2020) Fitness advantage of inter-species TYLCV recombinants induced by beneficial intra-genomic interactions rather than by specific mutations.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542,</w:t>
      </w:r>
      <w:r>
        <w:rPr>
          <w:rFonts w:ascii="Calibri" w:hAnsi="Calibri" w:eastAsia="Calibri" w:cs="Calibri"/>
          <w:color w:val="000000"/>
          <w:sz w:val="22"/>
          <w:szCs w:val="22"/>
        </w:rPr>
        <w:t xml:space="preserve"> 20-27.</w:t>
      </w:r>
    </w:p>
    <w:p>
      <w:pPr>
        <w:widowControl w:val="on"/>
        <w:pBdr/>
        <w:spacing w:before="220" w:after="220" w:line="240" w:lineRule="auto"/>
        <w:ind w:left="0" w:right="0"/>
        <w:jc w:val="left"/>
      </w:pPr>
      <w:r>
        <w:rPr>
          <w:rFonts w:ascii="Calibri" w:hAnsi="Calibri" w:eastAsia="Calibri" w:cs="Calibri"/>
          <w:color w:val="000000"/>
          <w:sz w:val="22"/>
          <w:szCs w:val="22"/>
        </w:rPr>
        <w:t xml:space="preserve">Urbino C, Jammes M, Belabess Z, Troadec E, Autechaud A, Peterschmitt M (2022) Chapter 31 - invasive tomato yellow leaf curl virus recombinants challenge virus diagnosis and disease management. In: Gaur, R.K., Sharma, P., Czosnek, H. (Eds.), </w:t>
      </w:r>
      <w:r>
        <w:rPr>
          <w:rFonts w:ascii="Calibri" w:hAnsi="Calibri" w:eastAsia="Calibri" w:cs="Calibri"/>
          <w:i/>
          <w:iCs/>
          <w:color w:val="000000"/>
          <w:sz w:val="22"/>
          <w:szCs w:val="22"/>
        </w:rPr>
        <w:t xml:space="preserve">Geminivirus: Detection, Diagnosis and Management</w:t>
      </w:r>
      <w:r>
        <w:rPr>
          <w:rFonts w:ascii="Calibri" w:hAnsi="Calibri" w:eastAsia="Calibri" w:cs="Calibri"/>
          <w:color w:val="000000"/>
          <w:sz w:val="22"/>
          <w:szCs w:val="22"/>
        </w:rPr>
        <w:t xml:space="preserve">. Academic Press,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Wei J, He YZ, Guo Q, Guo T, Liu YQ, Zhou XP, Liu SS &amp; Wang XW (2017) Vector development and vitellogenin determine the transovarial transmission of begomoviruses. Proceedings of the National Academy of Sciences 114, 6746–6751</w:t>
      </w:r>
    </w:p>
    <w:p>
      <w:pPr>
        <w:widowControl w:val="on"/>
        <w:pBdr/>
        <w:spacing w:before="220" w:after="220" w:line="240" w:lineRule="auto"/>
        <w:ind w:left="0" w:right="0"/>
        <w:jc w:val="left"/>
      </w:pPr>
      <w:r>
        <w:rPr>
          <w:rFonts w:ascii="Calibri" w:hAnsi="Calibri" w:eastAsia="Calibri" w:cs="Calibri"/>
          <w:color w:val="000000"/>
          <w:sz w:val="22"/>
          <w:szCs w:val="22"/>
        </w:rPr>
        <w:t xml:space="preserve">Yan Z, Pérez-de-Castro A, Díez MJ, Hutton SF, Visser RGF, Wolters A-MA, Bai Y and Li J (2018) Resistance to Tomato Yellow Leaf Curl Virus in Tomato Germplasm. Front. Plant Sci. 9:1198.</w:t>
      </w:r>
    </w:p>
    <w:p>
      <w:pPr>
        <w:widowControl w:val="on"/>
        <w:pBdr/>
        <w:spacing w:before="220" w:after="220" w:line="240" w:lineRule="auto"/>
        <w:ind w:left="0" w:right="0"/>
        <w:jc w:val="left"/>
      </w:pPr>
      <w:r>
        <w:rPr>
          <w:rFonts w:ascii="Calibri" w:hAnsi="Calibri" w:eastAsia="Calibri" w:cs="Calibri"/>
          <w:color w:val="000000"/>
          <w:sz w:val="22"/>
          <w:szCs w:val="22"/>
        </w:rPr>
        <w:t xml:space="preserve">Ying Z &amp; Davis MJ (2000) Partial characterization and host range of tomato yellow leaf curl virus in South Florida. Proceedings of the Florida State Horticultural Society.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Cica Urbino, CIRAD (FR).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Begomovirus coheni</w:t>
      </w:r>
      <w:r>
        <w:rPr>
          <w:rFonts w:ascii="Calibri" w:hAnsi="Calibri" w:eastAsia="Calibri" w:cs="Calibri"/>
          <w:color w:val="000000"/>
          <w:sz w:val="22"/>
          <w:szCs w:val="22"/>
        </w:rPr>
        <w:t xml:space="preserve">. EPPO datasheets on pests recommended for regulation. Available online. </w:t>
      </w:r>
      <w:hyperlink r:id="rId64116697b4a8434b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1660270" name="name56076697b4a84389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136697b4a84389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362991">
    <w:multiLevelType w:val="hybridMultilevel"/>
    <w:lvl w:ilvl="0" w:tplc="89101747">
      <w:start w:val="1"/>
      <w:numFmt w:val="decimal"/>
      <w:lvlText w:val="%1."/>
      <w:lvlJc w:val="left"/>
      <w:pPr>
        <w:ind w:left="720" w:hanging="360"/>
      </w:pPr>
    </w:lvl>
    <w:lvl w:ilvl="1" w:tplc="89101747" w:tentative="1">
      <w:start w:val="1"/>
      <w:numFmt w:val="lowerLetter"/>
      <w:lvlText w:val="%2."/>
      <w:lvlJc w:val="left"/>
      <w:pPr>
        <w:ind w:left="1440" w:hanging="360"/>
      </w:pPr>
    </w:lvl>
    <w:lvl w:ilvl="2" w:tplc="89101747" w:tentative="1">
      <w:start w:val="1"/>
      <w:numFmt w:val="lowerRoman"/>
      <w:lvlText w:val="%3."/>
      <w:lvlJc w:val="right"/>
      <w:pPr>
        <w:ind w:left="2160" w:hanging="180"/>
      </w:pPr>
    </w:lvl>
    <w:lvl w:ilvl="3" w:tplc="89101747" w:tentative="1">
      <w:start w:val="1"/>
      <w:numFmt w:val="decimal"/>
      <w:lvlText w:val="%4."/>
      <w:lvlJc w:val="left"/>
      <w:pPr>
        <w:ind w:left="2880" w:hanging="360"/>
      </w:pPr>
    </w:lvl>
    <w:lvl w:ilvl="4" w:tplc="89101747" w:tentative="1">
      <w:start w:val="1"/>
      <w:numFmt w:val="lowerLetter"/>
      <w:lvlText w:val="%5."/>
      <w:lvlJc w:val="left"/>
      <w:pPr>
        <w:ind w:left="3600" w:hanging="360"/>
      </w:pPr>
    </w:lvl>
    <w:lvl w:ilvl="5" w:tplc="89101747" w:tentative="1">
      <w:start w:val="1"/>
      <w:numFmt w:val="lowerRoman"/>
      <w:lvlText w:val="%6."/>
      <w:lvlJc w:val="right"/>
      <w:pPr>
        <w:ind w:left="4320" w:hanging="180"/>
      </w:pPr>
    </w:lvl>
    <w:lvl w:ilvl="6" w:tplc="89101747" w:tentative="1">
      <w:start w:val="1"/>
      <w:numFmt w:val="decimal"/>
      <w:lvlText w:val="%7."/>
      <w:lvlJc w:val="left"/>
      <w:pPr>
        <w:ind w:left="5040" w:hanging="360"/>
      </w:pPr>
    </w:lvl>
    <w:lvl w:ilvl="7" w:tplc="89101747" w:tentative="1">
      <w:start w:val="1"/>
      <w:numFmt w:val="lowerLetter"/>
      <w:lvlText w:val="%8."/>
      <w:lvlJc w:val="left"/>
      <w:pPr>
        <w:ind w:left="5760" w:hanging="360"/>
      </w:pPr>
    </w:lvl>
    <w:lvl w:ilvl="8" w:tplc="89101747" w:tentative="1">
      <w:start w:val="1"/>
      <w:numFmt w:val="lowerRoman"/>
      <w:lvlText w:val="%9."/>
      <w:lvlJc w:val="right"/>
      <w:pPr>
        <w:ind w:left="6480" w:hanging="180"/>
      </w:pPr>
    </w:lvl>
  </w:abstractNum>
  <w:abstractNum w:abstractNumId="20362990">
    <w:multiLevelType w:val="hybridMultilevel"/>
    <w:lvl w:ilvl="0" w:tplc="49416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362990">
    <w:abstractNumId w:val="20362990"/>
  </w:num>
  <w:num w:numId="20362991">
    <w:abstractNumId w:val="203629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3216049" Type="http://schemas.microsoft.com/office/2011/relationships/commentsExtended" Target="commentsExtended.xml"/><Relationship Id="rId887173254" Type="http://schemas.microsoft.com/office/2011/relationships/people" Target="people.xml"/><Relationship Id="rId47016697b4a83f09f" Type="http://schemas.openxmlformats.org/officeDocument/2006/relationships/hyperlink" Target="https://gd.eppo.int/taxon/TYLCV0/" TargetMode="External"/><Relationship Id="rId46676697b4a83f108" Type="http://schemas.openxmlformats.org/officeDocument/2006/relationships/hyperlink" Target="https://gd.eppo.int/taxon/TYLCV0/categorization" TargetMode="External"/><Relationship Id="rId36166697b4a83fb44" Type="http://schemas.openxmlformats.org/officeDocument/2006/relationships/hyperlink" Target="https://gd.eppo.int/taxon/TYLCV0/photos" TargetMode="External"/><Relationship Id="rId76126697b4a842a4a" Type="http://schemas.openxmlformats.org/officeDocument/2006/relationships/hyperlink" Target="https://rnqp.eppo.int/recommendations/summarysheet_pest?pest=TYLCV0" TargetMode="External"/><Relationship Id="rId64116697b4a8434b6" Type="http://schemas.openxmlformats.org/officeDocument/2006/relationships/hyperlink" Target="https://gd.eppo.int" TargetMode="External"/><Relationship Id="rId24396697b4a83fa02" Type="http://schemas.openxmlformats.org/officeDocument/2006/relationships/image" Target="media/imgrId24396697b4a83fa02.jpg"/><Relationship Id="rId71126697b4a8417f6" Type="http://schemas.openxmlformats.org/officeDocument/2006/relationships/image" Target="media/imgrId71126697b4a8417f6.jpg"/><Relationship Id="rId39136697b4a843895" Type="http://schemas.openxmlformats.org/officeDocument/2006/relationships/image" Target="media/imgrId39136697b4a84389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