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mosaic of peach</w:t>
            </w:r>
            <w:hyperlink r:id="rId319769680469dcf6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51669680469dcfd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PRMV00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226810" name="name910869680469dd754" descr="1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2.jpg"/>
                          <pic:cNvPicPr/>
                        </pic:nvPicPr>
                        <pic:blipFill>
                          <a:blip r:embed="rId199269680469dd752" cstate="print"/>
                          <a:stretch>
                            <a:fillRect/>
                          </a:stretch>
                        </pic:blipFill>
                        <pic:spPr>
                          <a:xfrm>
                            <a:off x="0" y="0"/>
                            <a:ext cx="2160000" cy="1281600"/>
                          </a:xfrm>
                          <a:prstGeom prst="rect">
                            <a:avLst/>
                          </a:prstGeom>
                          <a:ln w="0">
                            <a:noFill/>
                          </a:ln>
                        </pic:spPr>
                      </pic:pic>
                    </a:graphicData>
                  </a:graphic>
                </wp:inline>
              </w:drawing>
            </w:r>
            <w:hyperlink r:id="rId989269680469dd88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disease caused by peach rosette mosaic virus (PRMV), there are a number of diseases of peach that include the name ‘peach rosette’. In Europe, the disease ‘peach rosette’ is caused by strawberry latent ringspot nepovirus; in Australia, ‘peach rosette and decline’ is due to a combined infection with prune dwarf virus and prunus necrotic ringspot virus (both in the genus Ilarvirus); in parts of the USA, peach rosette phytoplasma causes the ‘peach rosette’ symptom. PRMV is, however, a clearly identified species 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for which complete genomic sequence data is available (NC_034214-15).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the American grape species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Some cultivars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and some hybrids between North-American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(wild species) and French cultivars are also reported to be susceptible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Ramsdell &amp; Gillett, 1998). PRMV is also an important pathogen of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(Ramsdell &amp; Gillett, 1998; Martelli &amp; Uyemoto, 2011). It has been reported in natural infections 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(Ramsdell &amp; Gillett, 1981; Martin &amp; Tzanetakis, 2018).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have also been reported as natural hosts (Klos, 1967; Nemeth, 1986) as well as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(Azerý &amp; Çýçek, 1997). In wild trees, it has been reported in the past in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umbellata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injacunda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angustifolia</w:t>
      </w:r>
      <w:r>
        <w:rPr>
          <w:rFonts w:ascii="Calibri" w:hAnsi="Calibri" w:eastAsia="Calibri" w:cs="Calibri"/>
          <w:color w:val="000000"/>
          <w:sz w:val="22"/>
          <w:szCs w:val="22"/>
        </w:rPr>
        <w:t xml:space="preserve"> (Kenknight, 1960). In addition, several weed species have been shown to be natural hosts for the virus: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carolinense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The experimental herbaceous host range is reported as rather narrow (Ramsdell &amp; Gillett, 1998).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one of the North American nepoviruses affecting fruit trees. In the USA, it is mainly reported from Michigan, where symptoms were observed as early as 1917 and reported a few years later (Cation, 1933). There are indications of its presence in the Northeast region (New Jersey, New York and Pennsylvania), without specifying which State(s) is(are) involved (Martin &amp; Tzanetakis, 2018) and in West Virginia (</w:t>
      </w:r>
      <w:hyperlink r:id="rId467569680469ddee1" w:history="1">
        <w:r>
          <w:rPr>
            <w:rFonts w:ascii="Calibri" w:hAnsi="Calibri" w:eastAsia="Calibri" w:cs="Calibri"/>
            <w:color w:val="0000CC"/>
            <w:sz w:val="22"/>
            <w:szCs w:val="22"/>
            <w:u w:val="single"/>
          </w:rPr>
          <w:t xml:space="preserve">https://www.prevalentviruses.org/index.html</w:t>
        </w:r>
      </w:hyperlink>
      <w:r>
        <w:rPr>
          <w:rFonts w:ascii="Calibri" w:hAnsi="Calibri" w:eastAsia="Calibri" w:cs="Calibri"/>
          <w:color w:val="000000"/>
          <w:sz w:val="22"/>
          <w:szCs w:val="22"/>
        </w:rPr>
        <w:t xml:space="preserve">). It has also been recorded in Ontario (Canada) (Stobbs &amp; VanSchagen, 1996; Eveleigh &amp; Allen, 1982). It has only been recorded in a few countries outside of North America (e.g. on almond in Türkiye and peach in Egypt). A record in highbush blueberry in Poland (Paduch-Cichal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only on an ELISA detection is considered invalid. No basis has been found for reports of the possible presence of the virus in India or Italy, as mentioned by Németh (1986).</w:t>
      </w:r>
    </w:p>
    <w:p>
      <w:r>
        <w:drawing>
          <wp:inline distT="0" distB="0" distL="0" distR="0">
            <wp:extent cx="6120000" cy="3067200"/>
            <wp:docPr id="66056451" name="name123969680469debd7" descr="PR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MV00_distribution_map.jpg"/>
                    <pic:cNvPicPr/>
                  </pic:nvPicPr>
                  <pic:blipFill>
                    <a:blip r:embed="rId779669680469debd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(Michigan,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develops systemic infections in its host plants and is therefore transmitted, as is the case for the majority of plant viruses, by vegetative propagation techniques (Ramsdell &amp; Gillett, 1998). PRMV was shown to be seed-borne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at a rate close to 10% (Ramsdell &amp; Myers, 1978, Childress &amp; Ramsdell, 1985). It was also shown to be seed-borne in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and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(Dias &amp; Cation, 1976). PRMV is not known to be pollen-transmitted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nematode species have been recorded as vectors of PRMV. These include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&amp; Myers, 1974; Brown, 1993; Ramsdell &amp; Gillett, 1998),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(Eveleigh &amp;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(Allen &amp; Ebsary, 1988). The situation is however complex concerning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as this has been recognized as a species complex (EFSA, 2018). Whereas for some other North American nepoviruses some information exists about the identity of vector species within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(Halbrendt,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such information is available for PRMV (Ramsdell &amp; Gillett, 1998). However, from the geographic distribution of the virus and species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species complex in North America, the species involved in PRMV transmission has been suggested to be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 PRMV causes leaf malformation and mottling, shortening of cane internodes and crooked cane growth as well as delayed bud-break in spring, and late and uneven bloom. Bunches of grapes are small and uneven; vines become unproductive and may die (Ramsdell &amp; Myers, 1978). Taken together these symptoms drastically reduce production of infected vines (Ramsdell &amp; Gillett,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PRMV causes delayed foliation, chlorotic mottling, and distortion of leaves and shortening of internodes giving twigs a rosette appearance (Cation, 1933; Ramsdell &amp; Gillett 1998; Martelli &amp; Uyemoto,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leaves become strap-like or crescent shaped (Ramsdell &amp; Gillett 1998), although symptoms are unevenly distributed over affected bushes (Ramsdell &amp; Gillett 1981;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has a divided single-stranded, positive-sense genome composed of two RNA molecules (8 and 5.9 kb in size) that are encapsidated in icosahedral particles of ca. 28 nm diameter typical of nepoviruses (Dias &amp; Cation, 1976;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Procedures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are provided in Standards PM 3/76 (EPPO, 2021) and PM 3/86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PRMV was initially detected using biological indexing by grafting on peach seedlings or by mechanical inoculation on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other indicators. With the characterization of the virus and the development of serological or molecular detection tests, these biological indexing tests have become largely obsolete.</w:t>
      </w:r>
    </w:p>
    <w:p>
      <w:pPr>
        <w:widowControl w:val="on"/>
        <w:pBdr/>
        <w:spacing w:before="220" w:after="220" w:line="240" w:lineRule="auto"/>
        <w:ind w:left="0" w:right="0"/>
        <w:jc w:val="both"/>
      </w:pPr>
      <w:r>
        <w:rPr>
          <w:rFonts w:ascii="Calibri" w:hAnsi="Calibri" w:eastAsia="Calibri" w:cs="Calibri"/>
          <w:color w:val="000000"/>
          <w:sz w:val="22"/>
          <w:szCs w:val="22"/>
        </w:rPr>
        <w:t xml:space="preserve">PRMV can be detected by using ELISA tests (Ramsdell &amp; Gillet, 1981) and commercial ELISA-based detection kits are available (Martin &amp; Tzanetakis, 2018).</w:t>
      </w:r>
    </w:p>
    <w:p>
      <w:pPr>
        <w:widowControl w:val="on"/>
        <w:pBdr/>
        <w:spacing w:before="220" w:after="220" w:line="240" w:lineRule="auto"/>
        <w:ind w:left="0" w:right="0"/>
        <w:jc w:val="left"/>
      </w:pPr>
      <w:r>
        <w:rPr>
          <w:rFonts w:ascii="Calibri" w:hAnsi="Calibri" w:eastAsia="Calibri" w:cs="Calibri"/>
          <w:color w:val="000000"/>
          <w:sz w:val="22"/>
          <w:szCs w:val="22"/>
        </w:rPr>
        <w:t xml:space="preserve">Reverse transcription PCR (RT-PCR), nested RT-PCR and immunocapture RT-PCR tests are also available for the detection of PRMV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High-throughput sequencing, although not currently used as a routine detection method, could also be used for detection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transmits the virus from infected vines, infected grape seedlings and certain weed hosts, such as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to healthy grapevines or peach trees. However, spread from infection foci (usually circular in shape) was only observed at the rate of about 1 m per year radially (EPPO/CABI, 1996). Diseased grape seed may be present in pomace (pulpy grape processing residues) that growers sometimes spread in the vineyard, and which can germinate, becoming a source of spread by the vector (Childress &amp; Ramsdell, 1985). In international trade, PRMV is only liable to be carried in infected propagating material; accompanying soil may harbour infected seeds and the nematode vector. Soil attached to machinery and vehicles was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 50-fold yield reduction has been measured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which had been infected for several years. In 1980, at the annual meeting of the International Council for the Study of Viruses and Virus-Like Diseases of the Grapevine, the group as a whole unanimously agreed, upon seeing PRMV-diseased vines, that PRMV caused the worst symptoms in grapevine of any virus disease worldwide.</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in peach is also considered significant given the severity of symptoms (Martelli &amp; Uyemoto,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PRMV-free propagation material as described in EPPO Standards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 EPPO, 2008), PM 4/30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and PM 4/18 </w:t>
      </w:r>
      <w:r>
        <w:rPr>
          <w:rFonts w:ascii="Calibri" w:hAnsi="Calibri" w:eastAsia="Calibri" w:cs="Calibri"/>
          <w:i/>
          <w:iCs/>
          <w:color w:val="000000"/>
          <w:sz w:val="22"/>
          <w:szCs w:val="22"/>
        </w:rPr>
        <w:t xml:space="preserve">Pathogen-tested material of Vaccinium</w:t>
      </w:r>
      <w:r>
        <w:rPr>
          <w:rFonts w:ascii="Calibri" w:hAnsi="Calibri" w:eastAsia="Calibri" w:cs="Calibri"/>
          <w:color w:val="000000"/>
          <w:sz w:val="22"/>
          <w:szCs w:val="22"/>
        </w:rPr>
        <w:t xml:space="preserve"> (EPPO, 1997). The destruction of infected plants and the limitation of movement of host plants outside areas where the pest is present can also help to reduce the spread of PRMV, together with control of the nematode vector by the use of soil nematicides or possibly by the use of bait plants such as marigold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Control of some weedy hosts in which the virus is seed-borne, such as dandelions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has also been advocated to limit this dispersal route (Martelli &amp; Uyemoto, 2011). It has also been suggested to avoid spreading pomaces in vineyards without appropriate prior treatment to prevent germination of seeds within it as the virus is known to be seed-transmitted in grapevine and might thus be introduced in a vineyard with the seeds present in pomaces (Childress &amp; Ramsdell,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most damaging in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in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two widely grown species in the EPPO region that represent major fruit crops.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 also susceptible and is a crop undergoing significant development. There are no known ecoclimatic constraints for PRMV establishment, except those affecting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situation is more complex concerning the presence of efficient vectors. Of the nematodes able to transmit PRMV,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not known to occur in Europe (EFSA, 2017). Concerning the nematodes of the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species complex, they are either absent from Europe or not known to be able to transmit north American nepoviruses with one exception,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which is present in a number of countries of the EPPO region. It is however unclear whether European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able to transmit PRMV (EFSA, 2018).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has been reported as a poorly efficient vector of PRMV in Ontario (Allen &amp; Ebsary, 1988) and is widely distributed in the EPPO region. There is however no information on the ability of European populations of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to transmit PRMV isolates (EFSA, 2019a, 2019b). Overall, there is thus significant uncertainty about the presence in the EPPO region of nematode populations able to transmit PRMV, although this possibility cannot be discounted. It is also possible that if North American vector populations are introduced, they could establish in the EPPO region (EFSA, 2018). It was therefore considered justified by some EPPO countries (e.g. in the EU) to prevent establishment and spread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susceptible species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including seeds at least in the case of grapevine) into the EPPO region could require that these plants are produced in a pest free area or in a pest free place/site of production. An additional measure could require that host plants for planting are shown to be free from PRMV by appropriate diagnostic methods, with additional measures to guarantee that the accompanying soil (if any) is free from viruliferous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(other than seeds), and soil as such, from areas where the pest is present (EU, 2019). Soil attached to plants may harbour infected seeds and the nematode vector and is considered a possible pathway for entry while soil attached to machinery and vehicles is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w:t>
      </w:r>
      <w:r>
        <w:rPr>
          <w:rFonts w:ascii="Calibri" w:hAnsi="Calibri" w:eastAsia="Calibri" w:cs="Calibri"/>
          <w:color w:val="000000"/>
          <w:sz w:val="22"/>
          <w:szCs w:val="22"/>
        </w:rPr>
        <w:t xml:space="preserve"> as vectors of peach rosette mosaic and tomato black 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 </w:t>
      </w:r>
      <w:hyperlink r:id="rId240769680469e005c" w:history="1">
        <w:r>
          <w:rPr>
            <w:rFonts w:ascii="Calibri" w:hAnsi="Calibri" w:eastAsia="Calibri" w:cs="Calibri"/>
            <w:color w:val="0000CC"/>
            <w:sz w:val="22"/>
            <w:szCs w:val="22"/>
            <w:u w:val="single"/>
          </w:rPr>
          <w:t xml:space="preserve">https://doi.org/10.1080/07060668609501841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&amp; Ebsary BA (1988) Transmission of raspberry ringspot, tomato black ring and peach rosette mosaic viruses by an Ontario population of </w:t>
      </w:r>
      <w:r>
        <w:rPr>
          <w:rFonts w:ascii="Calibri" w:hAnsi="Calibri" w:eastAsia="Calibri" w:cs="Calibri"/>
          <w:i/>
          <w:iCs/>
          <w:color w:val="000000"/>
          <w:sz w:val="22"/>
          <w:szCs w:val="22"/>
        </w:rPr>
        <w:t xml:space="preserve">Longidorus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 </w:t>
      </w:r>
      <w:hyperlink r:id="rId249769680469e0378" w:history="1">
        <w:r>
          <w:rPr>
            <w:rFonts w:ascii="Calibri" w:hAnsi="Calibri" w:eastAsia="Calibri" w:cs="Calibri"/>
            <w:color w:val="0000CC"/>
            <w:sz w:val="22"/>
            <w:szCs w:val="22"/>
            <w:u w:val="single"/>
          </w:rPr>
          <w:t xml:space="preserve">https://doi.org/10.1080/07060668809501755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peach rosette mosaic virus to peach, grape, and cucumber by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 </w:t>
      </w:r>
      <w:hyperlink r:id="rId922369680469e0425" w:history="1">
        <w:r>
          <w:rPr>
            <w:rFonts w:ascii="Calibri" w:hAnsi="Calibri" w:eastAsia="Calibri" w:cs="Calibri"/>
            <w:color w:val="0000CC"/>
            <w:sz w:val="22"/>
            <w:szCs w:val="22"/>
            <w:u w:val="single"/>
          </w:rPr>
          <w:t xml:space="preserve">https://doi.org/10.1080/07060668209501331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530469680469e04f0" w:history="1">
        <w:r>
          <w:rPr>
            <w:rFonts w:ascii="Calibri" w:hAnsi="Calibri" w:eastAsia="Calibri" w:cs="Calibri"/>
            <w:color w:val="0000CC"/>
            <w:sz w:val="22"/>
            <w:szCs w:val="22"/>
            <w:u w:val="single"/>
          </w:rPr>
          <w:t xml:space="preserve">https://doi.org/10.1111/j.1365-2338.1997.tb00682.x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 </w:t>
      </w:r>
      <w:hyperlink r:id="rId223669680469e0678" w:history="1">
        <w:r>
          <w:rPr>
            <w:rFonts w:ascii="Calibri" w:hAnsi="Calibri" w:eastAsia="Calibri" w:cs="Calibri"/>
            <w:color w:val="0000CC"/>
            <w:sz w:val="22"/>
            <w:szCs w:val="22"/>
            <w:u w:val="single"/>
          </w:rPr>
          <w:t xml:space="preserve">https://www.ncbi.nlm.nih.gov/pmc/articles/PMC2619389/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Phythopathology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223-249. </w:t>
      </w:r>
      <w:hyperlink r:id="rId166569680469e0700" w:history="1">
        <w:r>
          <w:rPr>
            <w:rFonts w:ascii="Calibri" w:hAnsi="Calibri" w:eastAsia="Calibri" w:cs="Calibri"/>
            <w:color w:val="0000CC"/>
            <w:sz w:val="22"/>
            <w:szCs w:val="22"/>
            <w:u w:val="single"/>
          </w:rPr>
          <w:t xml:space="preserve">https://doi.org/10.1146/annurev.py.33.090195.001255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Cation D (1933) An infectious rosette on peach.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(1985) The potential spread of peach rosette mosaic virus (PRMV) in Concord grape vineyards using infected pulp and seed as mulch.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624. </w:t>
      </w:r>
      <w:hyperlink r:id="rId703369680469e0800" w:history="1">
        <w:r>
          <w:rPr>
            <w:rFonts w:ascii="Calibri" w:hAnsi="Calibri" w:eastAsia="Calibri" w:cs="Calibri"/>
            <w:color w:val="0000CC"/>
            <w:sz w:val="22"/>
            <w:szCs w:val="22"/>
            <w:u w:val="single"/>
          </w:rPr>
          <w:t xml:space="preserve">https://www.apsnet.org/publications/phytopathology/backissues/Documents/1985Articles/phyto75n05_623.pdf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 HF &amp; Cation D (1976) The characterization of a virus responsible for peach rosette mosaic and grape decline in Michigan.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1228-1239. </w:t>
      </w:r>
      <w:hyperlink r:id="rId415569680469e08b9" w:history="1">
        <w:r>
          <w:rPr>
            <w:rFonts w:ascii="Calibri" w:hAnsi="Calibri" w:eastAsia="Calibri" w:cs="Calibri"/>
            <w:color w:val="0000CC"/>
            <w:sz w:val="22"/>
            <w:szCs w:val="22"/>
            <w:u w:val="single"/>
          </w:rPr>
          <w:t xml:space="preserve">https://doi.org/10.1139/b76-133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risks posed by Prunus pollen, as well as pollen from seven additional plant genera, for the introduction of viruses and virus-like organisms into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3375. </w:t>
      </w:r>
      <w:hyperlink r:id="rId848669680469e0934" w:history="1">
        <w:r>
          <w:rPr>
            <w:rFonts w:ascii="Calibri" w:hAnsi="Calibri" w:eastAsia="Calibri" w:cs="Calibri"/>
            <w:color w:val="0000CC"/>
            <w:sz w:val="22"/>
            <w:szCs w:val="22"/>
            <w:u w:val="single"/>
          </w:rPr>
          <w:t xml:space="preserve">https://doi.org/10.2903/j.efsa.2013.3375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Caffier D, Candresse T, Chatzivassiliou E, Dehnen-Schmutz K, Gilioli G, Grégoire JC, Jaques Miret JA, MacLeod A, Navajas Navarro M, Parnell S, Potting R, Rafoss T, Rossi V, Van Bruggen A, Van der Werf W, West J, Winter S, Urek G, Kaluski T &amp; Niere B.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e05112. </w:t>
      </w:r>
      <w:hyperlink r:id="rId188369680469e0a54" w:history="1">
        <w:r>
          <w:rPr>
            <w:rFonts w:ascii="Calibri" w:hAnsi="Calibri" w:eastAsia="Calibri" w:cs="Calibri"/>
            <w:color w:val="0000CC"/>
            <w:sz w:val="22"/>
            <w:szCs w:val="22"/>
            <w:u w:val="single"/>
          </w:rPr>
          <w:t xml:space="preserve">https://doi.org/10.2903/j.efsa.2017.5112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Scientific Opinion on the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5298. </w:t>
      </w:r>
      <w:hyperlink r:id="rId759369680469e0aea"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EFSA Panel on Plant Health (EFSA PLH Panel); Bragard C, Dehnen-Schmutz K, Gonthier P, Jacques MA, Jaques Miret JA, Justesen AF, MacLeod A, Magnusson CS, Milonas P, Navas-Cortes JA, Parnell S, Potting R, Reignault PL, Thulke HH, Van der Werf W, Vicent Civera A, Yuen J, Zappalà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 </w:t>
      </w:r>
      <w:hyperlink r:id="rId450769680469e0b7d"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219569680469e0bf2"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(1997) Certification scheme. EPPO Standard PM 4/18(1) Pathogen-tested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hyperlink r:id="rId320969680469e0cb0" w:history="1">
        <w:r>
          <w:rPr>
            <w:rFonts w:ascii="Calibri" w:hAnsi="Calibri" w:eastAsia="Calibri" w:cs="Calibri"/>
            <w:color w:val="0000CC"/>
            <w:sz w:val="22"/>
            <w:szCs w:val="22"/>
            <w:u w:val="single"/>
          </w:rPr>
          <w:t xml:space="preserve">https://doi.org/10.1111/j.1365-2338.1997.tb00636.x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678869680469e0d25"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hyperlink r:id="rId578469680469e0d98" w:history="1">
        <w:r>
          <w:rPr>
            <w:rFonts w:ascii="Calibri" w:hAnsi="Calibri" w:eastAsia="Calibri" w:cs="Calibri"/>
            <w:color w:val="0000CC"/>
            <w:sz w:val="22"/>
            <w:szCs w:val="22"/>
            <w:u w:val="single"/>
          </w:rPr>
          <w:t xml:space="preserve">https://doi.org/10.1111/j.1365-2338.2008.01258.x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w:t>
      </w:r>
      <w:hyperlink r:id="rId603669680469e0e5e" w:history="1">
        <w:r>
          <w:rPr>
            <w:rFonts w:ascii="Calibri" w:hAnsi="Calibri" w:eastAsia="Calibri" w:cs="Calibri"/>
            <w:color w:val="0000CC"/>
            <w:sz w:val="22"/>
            <w:szCs w:val="22"/>
            <w:u w:val="single"/>
          </w:rPr>
          <w:t xml:space="preserve">https://doi.org/10.1111/epp.12502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Malus, Pyrus, Cydonia and Prunus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204869680469e0f34"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w:t>
      </w:r>
      <w:r>
        <w:rPr>
          <w:rFonts w:ascii="Calibri" w:hAnsi="Calibri" w:eastAsia="Calibri" w:cs="Calibri"/>
          <w:color w:val="000000"/>
          <w:sz w:val="22"/>
          <w:szCs w:val="22"/>
        </w:rPr>
        <w:t xml:space="preserve">s n-sp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 </w:t>
      </w:r>
      <w:hyperlink r:id="rId159669680469e10b7" w:history="1">
        <w:r>
          <w:rPr>
            <w:rFonts w:ascii="Calibri" w:hAnsi="Calibri" w:eastAsia="Calibri" w:cs="Calibri"/>
            <w:color w:val="0000CC"/>
            <w:sz w:val="22"/>
            <w:szCs w:val="22"/>
            <w:u w:val="single"/>
          </w:rPr>
          <w:t xml:space="preserve">https://doi.org/10.1139/z82-014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(1993) Virus-vector Longidoridae and their associated viruses in the Americas.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hyperlink r:id="rId460269680469e1154" w:history="1">
        <w:r>
          <w:rPr>
            <w:rFonts w:ascii="Calibri" w:hAnsi="Calibri" w:eastAsia="Calibri" w:cs="Calibri"/>
            <w:color w:val="0000CC"/>
            <w:sz w:val="22"/>
            <w:szCs w:val="22"/>
            <w:u w:val="single"/>
          </w:rPr>
          <w:t xml:space="preserve">http://www.russjnematology.com/Articles/rjn11/Virus-vector_Longidoridae_Americas.pdf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 T, Harris A, Katsiani A, Khadgi A, Schilder A &amp; Tzanetakis IE (2018) Genome sequence and detection of peach rosette mosaic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254</w:t>
      </w:r>
      <w:r>
        <w:rPr>
          <w:rFonts w:ascii="Calibri" w:hAnsi="Calibri" w:eastAsia="Calibri" w:cs="Calibri"/>
          <w:color w:val="000000"/>
          <w:sz w:val="22"/>
          <w:szCs w:val="22"/>
        </w:rPr>
        <w:t xml:space="preserve">, 8-12. </w:t>
      </w:r>
      <w:hyperlink r:id="rId617869680469e11ca" w:history="1">
        <w:r>
          <w:rPr>
            <w:rFonts w:ascii="Calibri" w:hAnsi="Calibri" w:eastAsia="Calibri" w:cs="Calibri"/>
            <w:color w:val="0000CC"/>
            <w:sz w:val="22"/>
            <w:szCs w:val="22"/>
            <w:u w:val="single"/>
          </w:rPr>
          <w:t xml:space="preserve">https://doi.org/10.1016/j.jviromet.2018.01.004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(1960) </w:t>
      </w:r>
      <w:r>
        <w:rPr>
          <w:rFonts w:ascii="Calibri" w:hAnsi="Calibri" w:eastAsia="Calibri" w:cs="Calibri"/>
          <w:i/>
          <w:iCs/>
          <w:color w:val="000000"/>
          <w:sz w:val="22"/>
          <w:szCs w:val="22"/>
        </w:rPr>
        <w:t xml:space="preserve">Prunus injacunda</w:t>
      </w:r>
      <w:r>
        <w:rPr>
          <w:rFonts w:ascii="Calibri" w:hAnsi="Calibri" w:eastAsia="Calibri" w:cs="Calibri"/>
          <w:color w:val="000000"/>
          <w:sz w:val="22"/>
          <w:szCs w:val="22"/>
        </w:rPr>
        <w:t xml:space="preserve"> Small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natural hosts of peach rosette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220.</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Knierem JA &amp; Cation D (1967) Peach rosette mosaic transmission and control.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Lee S, Kim CS, Shin YG, Kim JH, Kim YS &amp; Jheong WH (2016) Development of Nested PCR-Based Specific Markers for Detection of Peach Rosette Mosaic Virus in Plant Quarantine. </w:t>
      </w:r>
      <w:r>
        <w:rPr>
          <w:rFonts w:ascii="Calibri" w:hAnsi="Calibri" w:eastAsia="Calibri" w:cs="Calibri"/>
          <w:i/>
          <w:iCs/>
          <w:color w:val="000000"/>
          <w:sz w:val="22"/>
          <w:szCs w:val="22"/>
        </w:rPr>
        <w:t xml:space="preserve">Indian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108-111. </w:t>
      </w:r>
      <w:hyperlink r:id="rId287969680469e137f" w:history="1">
        <w:r>
          <w:rPr>
            <w:rFonts w:ascii="Calibri" w:hAnsi="Calibri" w:eastAsia="Calibri" w:cs="Calibri"/>
            <w:color w:val="0000CC"/>
            <w:sz w:val="22"/>
            <w:szCs w:val="22"/>
            <w:u w:val="single"/>
          </w:rPr>
          <w:t xml:space="preserve">https://doi.org/10.1007/s12088-015-0548-2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&amp; Uyemoto JK (2011) Nematode-borne viruses of stone fruits. In Virus and Virus-Like Diseases of Pome and Stone Fruits; Hadidi A, Barba M, Candresse T &amp; Jelkmann W, Eds; American Phytopathological Society Press, St. Paul, MN, USA; pp.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597869680469e1858"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Németh M (1986) </w:t>
      </w:r>
      <w:r>
        <w:rPr>
          <w:rFonts w:ascii="Calibri" w:hAnsi="Calibri" w:eastAsia="Calibri" w:cs="Calibri"/>
          <w:i/>
          <w:iCs/>
          <w:color w:val="000000"/>
          <w:sz w:val="22"/>
          <w:szCs w:val="22"/>
        </w:rPr>
        <w:t xml:space="preserve">Virus, mycoplasma and rickettsia diseases of fruit trees</w:t>
      </w:r>
      <w:r>
        <w:rPr>
          <w:rFonts w:ascii="Calibri" w:hAnsi="Calibri" w:eastAsia="Calibri" w:cs="Calibri"/>
          <w:color w:val="000000"/>
          <w:sz w:val="22"/>
          <w:szCs w:val="22"/>
        </w:rPr>
        <w:t xml:space="preserve">. Akademiai Kiádo, Budapest.</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Kalinowska E, Chodorska M, Sala-Rejczak K, Nowak B (2011) Detection and identification of viruses of highbush blueberry and cranberry using serological ELISA test and PCR technique. </w:t>
      </w:r>
      <w:r>
        <w:rPr>
          <w:rFonts w:ascii="Calibri" w:hAnsi="Calibri" w:eastAsia="Calibri" w:cs="Calibri"/>
          <w:i/>
          <w:iCs/>
          <w:color w:val="000000"/>
          <w:sz w:val="22"/>
          <w:szCs w:val="22"/>
        </w:rPr>
        <w:t xml:space="preserve">Acta Scientiarum Polonorum-Hortorum Cultus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201-215. </w:t>
      </w:r>
      <w:hyperlink r:id="rId872669680469e194c" w:history="1">
        <w:r>
          <w:rPr>
            <w:rFonts w:ascii="Calibri" w:hAnsi="Calibri" w:eastAsia="Calibri" w:cs="Calibri"/>
            <w:color w:val="0000CC"/>
            <w:sz w:val="22"/>
            <w:szCs w:val="22"/>
            <w:u w:val="single"/>
          </w:rPr>
          <w:t xml:space="preserve">https://www.researchgate.net/publication/268434144_Detection_and_identification_of_viruses_of_highbush_blueberry_and_cranberry_using_serological_ELISA_test_and_PCR_technique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(1981) Peach rosette mosaic virus in highbush blueberry.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757-758. </w:t>
      </w:r>
      <w:hyperlink r:id="rId298769680469e19d4" w:history="1">
        <w:r>
          <w:rPr>
            <w:rFonts w:ascii="Calibri" w:hAnsi="Calibri" w:eastAsia="Calibri" w:cs="Calibri"/>
            <w:color w:val="0000CC"/>
            <w:sz w:val="22"/>
            <w:szCs w:val="22"/>
            <w:u w:val="single"/>
          </w:rPr>
          <w:t xml:space="preserve">https://www.apsnet.org/publications/PlantDisease/BackIssues/Documents/1981Articles/PlantDisease65n09_757.PDF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(1998) Peach rosette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364. Association of Applied Biologists, Wellesbourne, UK. </w:t>
      </w:r>
      <w:hyperlink r:id="rId974069680469e1a2e" w:history="1">
        <w:r>
          <w:rPr>
            <w:rFonts w:ascii="Calibri" w:hAnsi="Calibri" w:eastAsia="Calibri" w:cs="Calibri"/>
            <w:color w:val="0000CC"/>
            <w:sz w:val="22"/>
            <w:szCs w:val="22"/>
            <w:u w:val="single"/>
          </w:rPr>
          <w:t xml:space="preserve">https://www.dpvweb.net/dpv/showdpv/?dpvno=364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Bird GW, Gillet JM &amp; Rose LM (1983) Superimposed shallow and deep soil fumigation to control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peach rosette mosaic virus reinfection in a Concord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625-627. </w:t>
      </w:r>
      <w:hyperlink r:id="rId484969680469e1adc" w:history="1">
        <w:r>
          <w:rPr>
            <w:rFonts w:ascii="Calibri" w:hAnsi="Calibri" w:eastAsia="Calibri" w:cs="Calibri"/>
            <w:color w:val="0000CC"/>
            <w:sz w:val="22"/>
            <w:szCs w:val="22"/>
            <w:u w:val="single"/>
          </w:rPr>
          <w:t xml:space="preserve">https://doi.org/10.1094/PD-67-625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Gillett JM &amp; Bird GW (1995) Susceptibility of American grapevine scion cultivars and French hybrid rootstock and scion cultivars to infection by peach rosette mosaic nepovirus.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154-157. </w:t>
      </w:r>
      <w:hyperlink r:id="rId575469680469e1b52" w:history="1">
        <w:r>
          <w:rPr>
            <w:rFonts w:ascii="Calibri" w:hAnsi="Calibri" w:eastAsia="Calibri" w:cs="Calibri"/>
            <w:color w:val="0000CC"/>
            <w:sz w:val="22"/>
            <w:szCs w:val="22"/>
            <w:u w:val="single"/>
          </w:rPr>
          <w:t xml:space="preserve">https://www.apsnet.org/publications/PlantDisease/BackIssues/Documents/1995Articles/PlantDisease79n02_154.PDF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(1974) Peach rosette mosaic virus symptomatology and nematodes associated with grapevine "degeneration" in Michigan.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1174-1178. </w:t>
      </w:r>
      <w:hyperlink r:id="rId423369680469e1bc6" w:history="1">
        <w:r>
          <w:rPr>
            <w:rFonts w:ascii="Calibri" w:hAnsi="Calibri" w:eastAsia="Calibri" w:cs="Calibri"/>
            <w:color w:val="0000CC"/>
            <w:sz w:val="22"/>
            <w:szCs w:val="22"/>
            <w:u w:val="single"/>
          </w:rPr>
          <w:t xml:space="preserve">https://www.apsnet.org/publications/phytopathology/backissues/Documents/1974Articles/Phyto64n09_1174.PDF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(1978) Epidemiology of peach rosette mosaic virus in a Concord grape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447-450. </w:t>
      </w:r>
      <w:hyperlink r:id="rId631569680469e1c57" w:history="1">
        <w:r>
          <w:rPr>
            <w:rFonts w:ascii="Calibri" w:hAnsi="Calibri" w:eastAsia="Calibri" w:cs="Calibri"/>
            <w:color w:val="0000CC"/>
            <w:sz w:val="22"/>
            <w:szCs w:val="22"/>
            <w:u w:val="single"/>
          </w:rPr>
          <w:t xml:space="preserve">https://www.apsnet.org/publications/phytopathology/backissues/Documents/1978Articles/Phyto68n03_447.PDF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 </w:t>
      </w:r>
      <w:hyperlink r:id="rId621469680469e1cce" w:history="1">
        <w:r>
          <w:rPr>
            <w:rFonts w:ascii="Calibri" w:hAnsi="Calibri" w:eastAsia="Calibri" w:cs="Calibri"/>
            <w:color w:val="0000CC"/>
            <w:sz w:val="22"/>
            <w:szCs w:val="22"/>
            <w:u w:val="single"/>
          </w:rPr>
          <w:t xml:space="preserve">https://www.apsnet.org/publications/plantdisease/backissues/Documents/1996Abstracts/PD_80_0105C.htm</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persicae</w:t>
      </w:r>
      <w:r>
        <w:rPr>
          <w:rFonts w:ascii="Calibri" w:hAnsi="Calibri" w:eastAsia="Calibri" w:cs="Calibri"/>
          <w:color w:val="000000"/>
          <w:sz w:val="22"/>
          <w:szCs w:val="22"/>
        </w:rPr>
        <w:t xml:space="preserve">. EPPO datasheets on pests recommended for regulation. Available online. </w:t>
      </w:r>
      <w:hyperlink r:id="rId654569680469e2bf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7808743" name="name104369680469e30d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3869680469e30d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858596">
    <w:multiLevelType w:val="hybridMultilevel"/>
    <w:lvl w:ilvl="0" w:tplc="25438045">
      <w:start w:val="1"/>
      <w:numFmt w:val="decimal"/>
      <w:lvlText w:val="%1."/>
      <w:lvlJc w:val="left"/>
      <w:pPr>
        <w:ind w:left="720" w:hanging="360"/>
      </w:pPr>
    </w:lvl>
    <w:lvl w:ilvl="1" w:tplc="25438045" w:tentative="1">
      <w:start w:val="1"/>
      <w:numFmt w:val="lowerLetter"/>
      <w:lvlText w:val="%2."/>
      <w:lvlJc w:val="left"/>
      <w:pPr>
        <w:ind w:left="1440" w:hanging="360"/>
      </w:pPr>
    </w:lvl>
    <w:lvl w:ilvl="2" w:tplc="25438045" w:tentative="1">
      <w:start w:val="1"/>
      <w:numFmt w:val="lowerRoman"/>
      <w:lvlText w:val="%3."/>
      <w:lvlJc w:val="right"/>
      <w:pPr>
        <w:ind w:left="2160" w:hanging="180"/>
      </w:pPr>
    </w:lvl>
    <w:lvl w:ilvl="3" w:tplc="25438045" w:tentative="1">
      <w:start w:val="1"/>
      <w:numFmt w:val="decimal"/>
      <w:lvlText w:val="%4."/>
      <w:lvlJc w:val="left"/>
      <w:pPr>
        <w:ind w:left="2880" w:hanging="360"/>
      </w:pPr>
    </w:lvl>
    <w:lvl w:ilvl="4" w:tplc="25438045" w:tentative="1">
      <w:start w:val="1"/>
      <w:numFmt w:val="lowerLetter"/>
      <w:lvlText w:val="%5."/>
      <w:lvlJc w:val="left"/>
      <w:pPr>
        <w:ind w:left="3600" w:hanging="360"/>
      </w:pPr>
    </w:lvl>
    <w:lvl w:ilvl="5" w:tplc="25438045" w:tentative="1">
      <w:start w:val="1"/>
      <w:numFmt w:val="lowerRoman"/>
      <w:lvlText w:val="%6."/>
      <w:lvlJc w:val="right"/>
      <w:pPr>
        <w:ind w:left="4320" w:hanging="180"/>
      </w:pPr>
    </w:lvl>
    <w:lvl w:ilvl="6" w:tplc="25438045" w:tentative="1">
      <w:start w:val="1"/>
      <w:numFmt w:val="decimal"/>
      <w:lvlText w:val="%7."/>
      <w:lvlJc w:val="left"/>
      <w:pPr>
        <w:ind w:left="5040" w:hanging="360"/>
      </w:pPr>
    </w:lvl>
    <w:lvl w:ilvl="7" w:tplc="25438045" w:tentative="1">
      <w:start w:val="1"/>
      <w:numFmt w:val="lowerLetter"/>
      <w:lvlText w:val="%8."/>
      <w:lvlJc w:val="left"/>
      <w:pPr>
        <w:ind w:left="5760" w:hanging="360"/>
      </w:pPr>
    </w:lvl>
    <w:lvl w:ilvl="8" w:tplc="25438045" w:tentative="1">
      <w:start w:val="1"/>
      <w:numFmt w:val="lowerRoman"/>
      <w:lvlText w:val="%9."/>
      <w:lvlJc w:val="right"/>
      <w:pPr>
        <w:ind w:left="6480" w:hanging="180"/>
      </w:pPr>
    </w:lvl>
  </w:abstractNum>
  <w:abstractNum w:abstractNumId="93858595">
    <w:multiLevelType w:val="hybridMultilevel"/>
    <w:lvl w:ilvl="0" w:tplc="149332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858595">
    <w:abstractNumId w:val="93858595"/>
  </w:num>
  <w:num w:numId="93858596">
    <w:abstractNumId w:val="938585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3775941" Type="http://schemas.microsoft.com/office/2011/relationships/commentsExtended" Target="commentsExtended.xml"/><Relationship Id="rId770852466" Type="http://schemas.microsoft.com/office/2011/relationships/people" Target="people.xml"/><Relationship Id="rId319769680469dcf6b" Type="http://schemas.openxmlformats.org/officeDocument/2006/relationships/hyperlink" Target="https://gd.eppo.int/taxon/PRMV00/" TargetMode="External"/><Relationship Id="rId851669680469dcfd3" Type="http://schemas.openxmlformats.org/officeDocument/2006/relationships/hyperlink" Target="https://gd.eppo.int/taxon/PRMV00/categorization" TargetMode="External"/><Relationship Id="rId989269680469dd886" Type="http://schemas.openxmlformats.org/officeDocument/2006/relationships/hyperlink" Target="https://gd.eppo.int/taxon/PRMV00/photos" TargetMode="External"/><Relationship Id="rId467569680469ddee1" Type="http://schemas.openxmlformats.org/officeDocument/2006/relationships/hyperlink" Target="https://www.prevalentviruses.org/index.html" TargetMode="External"/><Relationship Id="rId240769680469e005c" Type="http://schemas.openxmlformats.org/officeDocument/2006/relationships/hyperlink" Target="https://doi.org/10.1080/07060668609501841" TargetMode="External"/><Relationship Id="rId249769680469e0378" Type="http://schemas.openxmlformats.org/officeDocument/2006/relationships/hyperlink" Target="https://doi.org/10.1080/07060668809501755" TargetMode="External"/><Relationship Id="rId922369680469e0425" Type="http://schemas.openxmlformats.org/officeDocument/2006/relationships/hyperlink" Target="https://doi.org/10.1080/07060668209501331" TargetMode="External"/><Relationship Id="rId530469680469e04f0" Type="http://schemas.openxmlformats.org/officeDocument/2006/relationships/hyperlink" Target="https://doi.org/10.1111/j.1365-2338.1997.tb00682.x" TargetMode="External"/><Relationship Id="rId223669680469e0678" Type="http://schemas.openxmlformats.org/officeDocument/2006/relationships/hyperlink" Target="https://www.ncbi.nlm.nih.gov/pmc/articles/PMC2619389/" TargetMode="External"/><Relationship Id="rId166569680469e0700" Type="http://schemas.openxmlformats.org/officeDocument/2006/relationships/hyperlink" Target="https://doi.org/10.1146/annurev.py.33.090195.001255" TargetMode="External"/><Relationship Id="rId703369680469e0800" Type="http://schemas.openxmlformats.org/officeDocument/2006/relationships/hyperlink" Target="https://www.apsnet.org/publications/phytopathology/backissues/Documents/1985Articles/phyto75n05_623.pdf" TargetMode="External"/><Relationship Id="rId415569680469e08b9" Type="http://schemas.openxmlformats.org/officeDocument/2006/relationships/hyperlink" Target="https://doi.org/10.1139/b76-133" TargetMode="External"/><Relationship Id="rId848669680469e0934" Type="http://schemas.openxmlformats.org/officeDocument/2006/relationships/hyperlink" Target="https://doi.org/10.2903/j.efsa.2013.3375" TargetMode="External"/><Relationship Id="rId188369680469e0a54" Type="http://schemas.openxmlformats.org/officeDocument/2006/relationships/hyperlink" Target="https://doi.org/10.2903/j.efsa.2017.5112" TargetMode="External"/><Relationship Id="rId759369680469e0aea" Type="http://schemas.openxmlformats.org/officeDocument/2006/relationships/hyperlink" Target="https://doi.org/10.2903/j.efsa.2018.5298" TargetMode="External"/><Relationship Id="rId450769680469e0b7d" Type="http://schemas.openxmlformats.org/officeDocument/2006/relationships/hyperlink" Target="https://doi.org/10.2903/j.efsa.2019.5669" TargetMode="External"/><Relationship Id="rId219569680469e0bf2" Type="http://schemas.openxmlformats.org/officeDocument/2006/relationships/hyperlink" Target="https://doi.org/10.2903/j.efsa.2019.5735" TargetMode="External"/><Relationship Id="rId320969680469e0cb0" Type="http://schemas.openxmlformats.org/officeDocument/2006/relationships/hyperlink" Target="https://doi.org/10.1111/j.1365-2338.1997.tb00636.x" TargetMode="External"/><Relationship Id="rId678869680469e0d25" Type="http://schemas.openxmlformats.org/officeDocument/2006/relationships/hyperlink" Target="https://doi.org/10.1111/j.1365-2338.2001.tb01028.x" TargetMode="External"/><Relationship Id="rId578469680469e0d98" Type="http://schemas.openxmlformats.org/officeDocument/2006/relationships/hyperlink" Target="https://doi.org/10.1111/j.1365-2338.2008.01258.x" TargetMode="External"/><Relationship Id="rId603669680469e0e5e" Type="http://schemas.openxmlformats.org/officeDocument/2006/relationships/hyperlink" Target="https://doi.org/10.1111/epp.12502" TargetMode="External"/><Relationship Id="rId204869680469e0f34" Type="http://schemas.openxmlformats.org/officeDocument/2006/relationships/hyperlink" Target="https://doi.org/10.1111/epp.12771" TargetMode="External"/><Relationship Id="rId159669680469e10b7" Type="http://schemas.openxmlformats.org/officeDocument/2006/relationships/hyperlink" Target="https://doi.org/10.1139/z82-014" TargetMode="External"/><Relationship Id="rId460269680469e1154" Type="http://schemas.openxmlformats.org/officeDocument/2006/relationships/hyperlink" Target="http://www.russjnematology.com/Articles/rjn11/Virus-vector_Longidoridae_Americas.pdf" TargetMode="External"/><Relationship Id="rId617869680469e11ca" Type="http://schemas.openxmlformats.org/officeDocument/2006/relationships/hyperlink" Target="https://doi.org/10.1016/j.jviromet.2018.01.004" TargetMode="External"/><Relationship Id="rId287969680469e137f" Type="http://schemas.openxmlformats.org/officeDocument/2006/relationships/hyperlink" Target="https://doi.org/10.1007/s12088-015-0548-2" TargetMode="External"/><Relationship Id="rId597869680469e1858" Type="http://schemas.openxmlformats.org/officeDocument/2006/relationships/hyperlink" Target="https://doi.org/10.3390/v10070342" TargetMode="External"/><Relationship Id="rId872669680469e194c" Type="http://schemas.openxmlformats.org/officeDocument/2006/relationships/hyperlink" Target="https://www.researchgate.net/publication/268434144_Detection_and_identification_of_viruses_of_highbush_blueberry_and_cranberry_using_serological_ELISA_test_and_PCR_technique" TargetMode="External"/><Relationship Id="rId298769680469e19d4" Type="http://schemas.openxmlformats.org/officeDocument/2006/relationships/hyperlink" Target="https://www.apsnet.org/publications/PlantDisease/BackIssues/Documents/1981Articles/PlantDisease65n09_757.PDF" TargetMode="External"/><Relationship Id="rId974069680469e1a2e" Type="http://schemas.openxmlformats.org/officeDocument/2006/relationships/hyperlink" Target="https://www.dpvweb.net/dpv/showdpv/?dpvno=364" TargetMode="External"/><Relationship Id="rId484969680469e1adc" Type="http://schemas.openxmlformats.org/officeDocument/2006/relationships/hyperlink" Target="https://doi.org/10.1094/PD-67-625" TargetMode="External"/><Relationship Id="rId575469680469e1b52" Type="http://schemas.openxmlformats.org/officeDocument/2006/relationships/hyperlink" Target="https://www.apsnet.org/publications/PlantDisease/BackIssues/Documents/1995Articles/PlantDisease79n02_154.PDF" TargetMode="External"/><Relationship Id="rId423369680469e1bc6" Type="http://schemas.openxmlformats.org/officeDocument/2006/relationships/hyperlink" Target="https://www.apsnet.org/publications/phytopathology/backissues/Documents/1974Articles/Phyto64n09_1174.PDF" TargetMode="External"/><Relationship Id="rId631569680469e1c57" Type="http://schemas.openxmlformats.org/officeDocument/2006/relationships/hyperlink" Target="https://www.apsnet.org/publications/phytopathology/backissues/Documents/1978Articles/Phyto68n03_447.PDF" TargetMode="External"/><Relationship Id="rId621469680469e1cce" Type="http://schemas.openxmlformats.org/officeDocument/2006/relationships/hyperlink" Target="https://www.apsnet.org/publications/plantdisease/backissues/Documents/1996Abstracts/PD_80_0105C.htm" TargetMode="External"/><Relationship Id="rId654569680469e2bf4" Type="http://schemas.openxmlformats.org/officeDocument/2006/relationships/hyperlink" Target="https://gd.eppo.int" TargetMode="External"/><Relationship Id="rId199269680469dd752" Type="http://schemas.openxmlformats.org/officeDocument/2006/relationships/image" Target="media/imgrId199269680469dd752.jpg"/><Relationship Id="rId779669680469debd3" Type="http://schemas.openxmlformats.org/officeDocument/2006/relationships/image" Target="media/imgrId779669680469debd3.jpg"/><Relationship Id="rId823869680469e30d7" Type="http://schemas.openxmlformats.org/officeDocument/2006/relationships/image" Target="media/imgrId823869680469e30d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