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188" w:after="188" w:line="240" w:lineRule="auto"/>
        <w:ind w:left="0" w:right="0"/>
        <w:jc w:val="left"/>
        <w:outlineLvl w:val="0"/>
      </w:pPr>
      <w:r>
        <w:rPr>
          <w:rFonts w:ascii="Calibri" w:hAnsi="Calibri" w:eastAsia="Calibri" w:cs="Calibri"/>
          <w:b/>
          <w:bCs/>
          <w:color w:val="000000"/>
          <w:sz w:val="28"/>
          <w:szCs w:val="28"/>
        </w:rPr>
        <w:t xml:space="preserve">EPPO Datasheet: </w:t>
      </w:r>
      <w:r>
        <w:rPr>
          <w:rFonts w:ascii="Calibri" w:hAnsi="Calibri" w:eastAsia="Calibri" w:cs="Calibri"/>
          <w:b/>
          <w:bCs/>
          <w:i/>
          <w:iCs/>
          <w:color w:val="000000"/>
          <w:sz w:val="28"/>
          <w:szCs w:val="28"/>
        </w:rPr>
        <w:t xml:space="preserve">Marchalina hellenica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Last updated: 1970-01-01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IDENTITY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CellSpacing w:w="30" w:type="dxa"/>
        <w:tblInd w:w="0" w:type="auto"/>
        <w:tblBorders/>
      </w:tblPr>
      <w:tblGrid>
        <w:gridCol w:w="3000"/>
        <w:gridCol w:w="2000"/>
      </w:tblGrid>
      <w:tr>
        <w:trPr>
          <w:trHeight w:val="0" w:hRule="atLeast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t xml:space="preserve">Preferred name: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i/>
                <w:iCs/>
                <w:color w:val="000000"/>
                <w:position w:val="-3"/>
                <w:sz w:val="22"/>
                <w:szCs w:val="22"/>
              </w:rPr>
              <w:t xml:space="preserve">Marchalina hellenica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Authority: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(Gennadius)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Taxonomic position: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Animalia: Arthropoda: Hexapoda: Insecta: Hemiptera: Sternorrhyncha: Marchalinidae</w:t>
            </w:r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Common names in English: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giant pine scale</w:t>
            </w:r>
            <w:hyperlink r:id="rId18706a262bf98febc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common names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Categorization: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Alert list (formerly)</w:t>
            </w:r>
            <w:hyperlink r:id="rId48436a262bf98fefe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view more categorizations online...</w:t>
              </w:r>
            </w:hyperlink>
            <w:r>
              <w:rPr>
                <w:rFonts w:ascii="Calibri" w:hAnsi="Calibri" w:eastAsia="Calibri" w:cs="Calibri"/>
                <w:b/>
                <w:bCs/>
                <w:color w:val="000000"/>
                <w:position w:val="-3"/>
                <w:sz w:val="22"/>
                <w:szCs w:val="22"/>
              </w:rPr>
              <w:br/>
              <w:t xml:space="preserve">EPPO Code:</w:t>
            </w:r>
            <w:r>
              <w:rPr>
                <w:rFonts w:ascii="Calibri" w:hAnsi="Calibri" w:eastAsia="Calibri" w:cs="Calibri"/>
                <w:color w:val="000000"/>
                <w:position w:val="-3"/>
                <w:sz w:val="22"/>
                <w:szCs w:val="22"/>
              </w:rPr>
              <w:t xml:space="preserve"> MARCHE</w:t>
            </w:r>
          </w:p>
        </w:tc>
        <w:tc>
          <w:tcPr>
            <w:tcW w:w="2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r>
              <w:rPr>
                <w:position w:val="-96"/>
              </w:rPr>
              <w:drawing>
                <wp:inline distT="0" distB="0" distL="0" distR="0">
                  <wp:extent cx="2160000" cy="1281600"/>
                  <wp:docPr id="78624905" name="name93346a262bf98ffc1" descr="1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16.jpg"/>
                          <pic:cNvPicPr/>
                        </pic:nvPicPr>
                        <pic:blipFill>
                          <a:blip r:embed="rId30616a262bf98ffb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28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26576a262bf9900c0" w:history="1">
              <w:r>
                <w:rPr>
                  <w:rFonts w:ascii="Calibri" w:hAnsi="Calibri" w:eastAsia="Calibri" w:cs="Calibri"/>
                  <w:color w:val="0000CC"/>
                  <w:position w:val="-3"/>
                  <w:sz w:val="22"/>
                  <w:szCs w:val="22"/>
                  <w:u w:val="single"/>
                </w:rPr>
                <w:br/>
                <w:t xml:space="preserve">more photos...</w:t>
              </w:r>
            </w:hyperlink>
          </w:p>
          <w:p/>
        </w:tc>
      </w:tr>
    </w:tbl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t xml:space="preserve">GEOGRAPHICAL DISTRIBUTION</w:t>
      </w:r>
    </w:p>
    <w:p>
      <w:r>
        <w:drawing>
          <wp:inline distT="0" distB="0" distL="0" distR="0">
            <wp:extent cx="6120000" cy="3067200"/>
            <wp:docPr id="22487709" name="name25876a262bf990d84" descr="MARCHE_distribution_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HE_distribution_map.jpg"/>
                    <pic:cNvPicPr/>
                  </pic:nvPicPr>
                  <pic:blipFill>
                    <a:blip r:embed="rId17216a262bf990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067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br/>
        <w:t xml:space="preserve">EPPO Region: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Croatia, Greece (mainland, Kriti), Italy (mainland), Türkiye</w:t>
      </w: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br/>
        <w:t xml:space="preserve">Oceania: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 Australia (South Australia, Victoria)</w:t>
      </w:r>
    </w:p>
    <w:p>
      <w:pPr>
        <w:widowControl w:val="on"/>
        <w:pBdr/>
        <w:spacing w:before="300" w:after="150" w:line="240" w:lineRule="auto"/>
        <w:ind w:left="0" w:right="0"/>
        <w:jc w:val="left"/>
        <w:outlineLvl w:val="2"/>
      </w:pPr>
      <w:r>
        <w:rPr>
          <w:rFonts w:ascii="Calibri" w:hAnsi="Calibri" w:eastAsia="Calibri" w:cs="Calibri"/>
          <w:b/>
          <w:bCs/>
          <w:color w:val="000000"/>
          <w:sz w:val="22"/>
          <w:szCs w:val="22"/>
        </w:rPr>
        <w:br/>
        <w:t xml:space="preserve">How to cite this datasheet?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Calibri" w:hAnsi="Calibri" w:eastAsia="Calibri" w:cs="Calibri"/>
          <w:color w:val="000000"/>
          <w:sz w:val="22"/>
          <w:szCs w:val="22"/>
        </w:rPr>
        <w:t xml:space="preserve">EPPO (2026) </w:t>
      </w:r>
      <w:r>
        <w:rPr>
          <w:rFonts w:ascii="Calibri" w:hAnsi="Calibri" w:eastAsia="Calibri" w:cs="Calibri"/>
          <w:i/>
          <w:iCs/>
          <w:color w:val="000000"/>
          <w:sz w:val="22"/>
          <w:szCs w:val="22"/>
        </w:rPr>
        <w:t xml:space="preserve">Marchalina hellenica</w:t>
      </w:r>
      <w:r>
        <w:rPr>
          <w:rFonts w:ascii="Calibri" w:hAnsi="Calibri" w:eastAsia="Calibri" w:cs="Calibri"/>
          <w:color w:val="000000"/>
          <w:sz w:val="22"/>
          <w:szCs w:val="22"/>
        </w:rPr>
        <w:t xml:space="preserve">. EPPO datasheets on pests recommended for regulation. Available online. </w:t>
      </w:r>
      <w:hyperlink r:id="rId41246a262bf990fbc" w:history="1">
        <w:r>
          <w:rPr>
            <w:rFonts w:ascii="Calibri" w:hAnsi="Calibri" w:eastAsia="Calibri" w:cs="Calibri"/>
            <w:color w:val="0000CC"/>
            <w:sz w:val="22"/>
            <w:szCs w:val="22"/>
            <w:u w:val="single"/>
          </w:rPr>
          <w:t xml:space="preserve">https://gd.eppo.int</w:t>
        </w:r>
      </w:hyperlink>
    </w:p>
    <w:sectPr xmlns:w="http://schemas.openxmlformats.org/wordprocessingml/2006/main" w:rsidR="00AC197E" w:rsidRPr="00DF064E" w:rsidSect="000F6147">
      <w:pgSz w:w="11906" w:h="16838" w:orient="portrait" w:code="9"/>
      <w:pgMar w:top="1100" w:right="1100" w:bottom="1100" w:left="1100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251236">
    <w:multiLevelType w:val="hybridMultilevel"/>
    <w:lvl w:ilvl="0" w:tplc="49931599">
      <w:start w:val="1"/>
      <w:numFmt w:val="decimal"/>
      <w:lvlText w:val="%1."/>
      <w:lvlJc w:val="left"/>
      <w:pPr>
        <w:ind w:left="720" w:hanging="360"/>
      </w:pPr>
    </w:lvl>
    <w:lvl w:ilvl="1" w:tplc="49931599" w:tentative="1">
      <w:start w:val="1"/>
      <w:numFmt w:val="lowerLetter"/>
      <w:lvlText w:val="%2."/>
      <w:lvlJc w:val="left"/>
      <w:pPr>
        <w:ind w:left="1440" w:hanging="360"/>
      </w:pPr>
    </w:lvl>
    <w:lvl w:ilvl="2" w:tplc="49931599" w:tentative="1">
      <w:start w:val="1"/>
      <w:numFmt w:val="lowerRoman"/>
      <w:lvlText w:val="%3."/>
      <w:lvlJc w:val="right"/>
      <w:pPr>
        <w:ind w:left="2160" w:hanging="180"/>
      </w:pPr>
    </w:lvl>
    <w:lvl w:ilvl="3" w:tplc="49931599" w:tentative="1">
      <w:start w:val="1"/>
      <w:numFmt w:val="decimal"/>
      <w:lvlText w:val="%4."/>
      <w:lvlJc w:val="left"/>
      <w:pPr>
        <w:ind w:left="2880" w:hanging="360"/>
      </w:pPr>
    </w:lvl>
    <w:lvl w:ilvl="4" w:tplc="49931599" w:tentative="1">
      <w:start w:val="1"/>
      <w:numFmt w:val="lowerLetter"/>
      <w:lvlText w:val="%5."/>
      <w:lvlJc w:val="left"/>
      <w:pPr>
        <w:ind w:left="3600" w:hanging="360"/>
      </w:pPr>
    </w:lvl>
    <w:lvl w:ilvl="5" w:tplc="49931599" w:tentative="1">
      <w:start w:val="1"/>
      <w:numFmt w:val="lowerRoman"/>
      <w:lvlText w:val="%6."/>
      <w:lvlJc w:val="right"/>
      <w:pPr>
        <w:ind w:left="4320" w:hanging="180"/>
      </w:pPr>
    </w:lvl>
    <w:lvl w:ilvl="6" w:tplc="49931599" w:tentative="1">
      <w:start w:val="1"/>
      <w:numFmt w:val="decimal"/>
      <w:lvlText w:val="%7."/>
      <w:lvlJc w:val="left"/>
      <w:pPr>
        <w:ind w:left="5040" w:hanging="360"/>
      </w:pPr>
    </w:lvl>
    <w:lvl w:ilvl="7" w:tplc="49931599" w:tentative="1">
      <w:start w:val="1"/>
      <w:numFmt w:val="lowerLetter"/>
      <w:lvlText w:val="%8."/>
      <w:lvlJc w:val="left"/>
      <w:pPr>
        <w:ind w:left="5760" w:hanging="360"/>
      </w:pPr>
    </w:lvl>
    <w:lvl w:ilvl="8" w:tplc="49931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251235">
    <w:multiLevelType w:val="hybridMultilevel"/>
    <w:lvl w:ilvl="0" w:tplc="63288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251235">
    <w:abstractNumId w:val="76251235"/>
  </w:num>
  <w:num w:numId="76251236">
    <w:abstractNumId w:val="7625123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1006968" Type="http://schemas.microsoft.com/office/2011/relationships/commentsExtended" Target="commentsExtended.xml"/><Relationship Id="rId863009279" Type="http://schemas.microsoft.com/office/2011/relationships/people" Target="people.xml"/><Relationship Id="rId18706a262bf98febc" Type="http://schemas.openxmlformats.org/officeDocument/2006/relationships/hyperlink" Target="https://gd.eppo.int/taxon/MARCHE/" TargetMode="External"/><Relationship Id="rId48436a262bf98fefe" Type="http://schemas.openxmlformats.org/officeDocument/2006/relationships/hyperlink" Target="https://gd.eppo.int/taxon/MARCHE/categorization" TargetMode="External"/><Relationship Id="rId26576a262bf9900c0" Type="http://schemas.openxmlformats.org/officeDocument/2006/relationships/hyperlink" Target="https://gd.eppo.int/taxon/MARCHE/photos" TargetMode="External"/><Relationship Id="rId41246a262bf990fbc" Type="http://schemas.openxmlformats.org/officeDocument/2006/relationships/hyperlink" Target="https://gd.eppo.int" TargetMode="External"/><Relationship Id="rId30616a262bf98ffbf" Type="http://schemas.openxmlformats.org/officeDocument/2006/relationships/image" Target="media/imgrId30616a262bf98ffbf.jpg"/><Relationship Id="rId17216a262bf990d81" Type="http://schemas.openxmlformats.org/officeDocument/2006/relationships/image" Target="media/imgrId17216a262bf990d81.jpg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