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Fusarium circinatum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2021-01-28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Fusarium circinatum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Nirenberg &amp; O'Donnell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Sordariomycetes: Hypocreomycetidae: Hypocreales: Nectriaceae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Fusarium lateritium f. sp. pini</w:t>
            </w:r>
            <w:r>
              <w:rPr>
                <w:rFonts w:ascii="Calibri" w:hAnsi="Calibri" w:eastAsia="Calibri" w:cs="Calibri"/>
                <w:color w:val="000000"/>
                <w:position w:val="-3"/>
                <w:sz w:val="22"/>
                <w:szCs w:val="22"/>
              </w:rPr>
              <w:t xml:space="preserve"> Hepting, </w:t>
            </w:r>
            <w:r>
              <w:rPr>
                <w:rFonts w:ascii="Calibri" w:hAnsi="Calibri" w:eastAsia="Calibri" w:cs="Calibri"/>
                <w:i/>
                <w:iCs/>
                <w:color w:val="000000"/>
                <w:position w:val="-3"/>
                <w:sz w:val="22"/>
                <w:szCs w:val="22"/>
              </w:rPr>
              <w:t xml:space="preserve">Fusarium subglutinans f. sp. pini</w:t>
            </w:r>
            <w:r>
              <w:rPr>
                <w:rFonts w:ascii="Calibri" w:hAnsi="Calibri" w:eastAsia="Calibri" w:cs="Calibri"/>
                <w:color w:val="000000"/>
                <w:position w:val="-3"/>
                <w:sz w:val="22"/>
                <w:szCs w:val="22"/>
              </w:rPr>
              <w:t xml:space="preserve"> Hepting, </w:t>
            </w:r>
            <w:r>
              <w:rPr>
                <w:rFonts w:ascii="Calibri" w:hAnsi="Calibri" w:eastAsia="Calibri" w:cs="Calibri"/>
                <w:i/>
                <w:iCs/>
                <w:color w:val="000000"/>
                <w:position w:val="-3"/>
                <w:sz w:val="22"/>
                <w:szCs w:val="22"/>
              </w:rPr>
              <w:t xml:space="preserve">Gibberella circinata</w:t>
            </w:r>
            <w:r>
              <w:rPr>
                <w:rFonts w:ascii="Calibri" w:hAnsi="Calibri" w:eastAsia="Calibri" w:cs="Calibri"/>
                <w:color w:val="000000"/>
                <w:position w:val="-3"/>
                <w:sz w:val="22"/>
                <w:szCs w:val="22"/>
              </w:rPr>
              <w:t xml:space="preserve"> Nirenberg &amp; O'Donnell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pitch canker of pine</w:t>
            </w:r>
            <w:hyperlink r:id="rId55946698111467ac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A2 Quarantine pest (Annex II B)</w:t>
            </w:r>
            <w:hyperlink r:id="rId71656698111467b3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GIBBCI</w:t>
            </w:r>
          </w:p>
        </w:tc>
        <w:tc>
          <w:tcPr>
            <w:tcW w:w="2000" w:type="pct"/>
            <w:tcMar>
              <w:top w:w="15" w:type="dxa"/>
              <w:left w:w="15" w:type="dxa"/>
              <w:bottom w:w="15" w:type="dxa"/>
              <w:right w:w="15" w:type="dxa"/>
            </w:tcMar>
            <w:vAlign w:val="center"/>
          </w:tcPr>
          <w:p>
            <w:r>
              <w:rPr>
                <w:position w:val="8"/>
              </w:rPr>
              <w:drawing>
                <wp:inline distT="0" distB="0" distL="0" distR="0">
                  <wp:extent cx="2160000" cy="0"/>
                  <wp:docPr id="77219264" name="name6328669811146844a" descr="7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97.jpg"/>
                          <pic:cNvPicPr/>
                        </pic:nvPicPr>
                        <pic:blipFill>
                          <a:blip r:embed="rId63406698111468447" cstate="print"/>
                          <a:stretch>
                            <a:fillRect/>
                          </a:stretch>
                        </pic:blipFill>
                        <pic:spPr>
                          <a:xfrm>
                            <a:off x="0" y="0"/>
                            <a:ext cx="2160000" cy="0"/>
                          </a:xfrm>
                          <a:prstGeom prst="rect">
                            <a:avLst/>
                          </a:prstGeom>
                          <a:ln w="0">
                            <a:noFill/>
                          </a:ln>
                        </pic:spPr>
                      </pic:pic>
                    </a:graphicData>
                  </a:graphic>
                </wp:inline>
              </w:drawing>
            </w:r>
            <w:hyperlink r:id="rId43926698111480171"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infects mainly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It has been reported to infect 106 different host species, including 67 Pinus species, 18 Pinus hybrids, 6 non-pine tree species, and 15 grass and herb species which are hosts under natural conditions or show symptoms after artificial inoculation (Drenkhan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North America, its main native hosts are </w:t>
      </w:r>
      <w:r>
        <w:rPr>
          <w:rFonts w:ascii="Calibri" w:hAnsi="Calibri" w:eastAsia="Calibri" w:cs="Calibri"/>
          <w:i/>
          <w:iCs/>
          <w:color w:val="000000"/>
          <w:sz w:val="22"/>
          <w:szCs w:val="22"/>
        </w:rPr>
        <w:t xml:space="preserve">Pinus elliottii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taeda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virginiana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 muricata</w:t>
      </w:r>
      <w:r>
        <w:rPr>
          <w:rFonts w:ascii="Calibri" w:hAnsi="Calibri" w:eastAsia="Calibri" w:cs="Calibri"/>
          <w:color w:val="000000"/>
          <w:sz w:val="22"/>
          <w:szCs w:val="22"/>
        </w:rPr>
        <w:t xml:space="preserve">. Host species are available throughout the European territory, including the European and Mediterranean species </w:t>
      </w:r>
      <w:r>
        <w:rPr>
          <w:rFonts w:ascii="Calibri" w:hAnsi="Calibri" w:eastAsia="Calibri" w:cs="Calibri"/>
          <w:i/>
          <w:iCs/>
          <w:color w:val="000000"/>
          <w:sz w:val="22"/>
          <w:szCs w:val="22"/>
        </w:rPr>
        <w:t xml:space="preserve">Pinus halepensis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and various North American species planted in Europe such as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and certain Asian species (e.g. </w:t>
      </w:r>
      <w:r>
        <w:rPr>
          <w:rFonts w:ascii="Calibri" w:hAnsi="Calibri" w:eastAsia="Calibri" w:cs="Calibri"/>
          <w:i/>
          <w:iCs/>
          <w:color w:val="000000"/>
          <w:sz w:val="22"/>
          <w:szCs w:val="22"/>
        </w:rPr>
        <w:t xml:space="preserve">Pinus densiﬂora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thunbergii</w:t>
      </w:r>
      <w:r>
        <w:rPr>
          <w:rFonts w:ascii="Calibri" w:hAnsi="Calibri" w:eastAsia="Calibri" w:cs="Calibri"/>
          <w:color w:val="000000"/>
          <w:sz w:val="22"/>
          <w:szCs w:val="22"/>
        </w:rPr>
        <w:t xml:space="preserve">). There is an isolated record on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not apparently associated with any damage, while infection on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spp. is based on greenhouse data.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Agrostis capillaris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Arrhenatherum longifolium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Briza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Bromus carinatus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Centaurea decipiens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Cymbidium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Ehrharta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Holcus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Hypochaeris radicata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arundinaceum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acuminata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Pentameris pallida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arizonica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armandii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attenuata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ayacahuite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canariensis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cembroides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coulteri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discolor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douglasiana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durangensis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echinata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elliottii var. densa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elliottii var. elliottii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elliottii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greggii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halepensis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hartwegii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kesiya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leiophylla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luchuensis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maximinoi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montezumae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muricata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ponderosa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pringlei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pseudostrobus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rigida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sabiniana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taeda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tecunumanii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teocote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thunbergii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torreyana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ulmifolius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Teucrium scorodonia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origin and spread of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are obscure. Older records from various parts of the world may be based on inadequate identification. Outside America, records in Japan, South Africa and Spain are considered to result from introductions. Based on genetic diversity indices, the fungus is probably native in North America, most likely Mexico (Wikler &amp; Gordon, 2000), with further range expansion first in Eastern North America (Hepting and Roth, 1946) and then in the Western USA, specifically California (McCain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The fungus has probably been moved around the world with pine planting stock, seedlings and especially infected seed. Until 2005, there have been no reliable records in the EPPO region. In Spain and Portugal, outbreaks were first detected in nurseries, and in France it has been found in conifer seeds imported from the USA. In Northern Spain and some areas of Portugal, where the pest is now established, it has been found both in nurseries and in forest stands of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w:t>
      </w:r>
      <w:r>
        <w:rPr>
          <w:rFonts w:ascii="Calibri" w:hAnsi="Calibri" w:eastAsia="Calibri" w:cs="Calibri"/>
          <w:i/>
          <w:iCs/>
          <w:color w:val="000000"/>
          <w:sz w:val="22"/>
          <w:szCs w:val="22"/>
        </w:rPr>
        <w:t xml:space="preserve"> pinaster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pinea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(Landeras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Pérez-Sierra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Bragança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EPPO, 2019a). The outbreaks in Italy (Carlucci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and France (EPPO, 2006) have now been officially eradicated.   Spanish populations are significantly differentiated and structured into two distinct groups suggesting two independent introductions (Berbegal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p>
    <w:p>
      <w:pPr>
        <w:widowControl w:val="on"/>
        <w:pBdr/>
        <w:spacing w:before="220" w:after="220" w:line="240" w:lineRule="auto"/>
        <w:ind w:left="0" w:right="0"/>
        <w:jc w:val="both"/>
      </w:pPr>
      <w:r>
        <w:rPr>
          <w:rFonts w:ascii="Calibri" w:hAnsi="Calibri" w:eastAsia="Calibri" w:cs="Calibri"/>
          <w:color w:val="000000"/>
          <w:sz w:val="22"/>
          <w:szCs w:val="22"/>
        </w:rPr>
        <w:t xml:space="preserve">The world distribution of pitch canker is largely confined to Mediterranean and sub-tropical climates, with some extension into temperate climates, suitability tends to decrease from the coastal areas to the centre of Europe, being most suitable or optimal in parts of Northern and Eastern Spain, Central and Northern Portugal and the coastal areas of France, Italy and Greece (Ganley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EFSA, 2010; Möykkynen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 the EPPO region, host availability is not a limiting factor for the spread of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however the pathogen is reported to stop its growth and sporulation as temperatures approach zero Celsius. For this reason, it is presumed that areas with Mediterranean and warm Oceanic climates may be more favourable to the pathogen than continental climates.</w:t>
      </w:r>
    </w:p>
    <w:p>
      <w:r>
        <w:drawing>
          <wp:inline distT="0" distB="0" distL="0" distR="0">
            <wp:extent cx="6120000" cy="0"/>
            <wp:docPr id="28566726" name="name4024669811148294f" descr="GIBBC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BBCI_distribution_map.jpg"/>
                    <pic:cNvPicPr/>
                  </pic:nvPicPr>
                  <pic:blipFill>
                    <a:blip r:embed="rId7273669811148294d"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Portugal (mainland), Spain (mainland)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Japan (Kyushu, Ryukyu Archipelago), Korea, Republic</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Arkansas, California, Florida, Georgia, Louisiana, Mississippi, North Carolina, South Carolina, Tennessee, Texas,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Guatemala, Haiti</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(Santa Catarina), Chile, Colombia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circinatum </w:t>
      </w:r>
      <w:r>
        <w:rPr>
          <w:rFonts w:ascii="Calibri" w:hAnsi="Calibri" w:eastAsia="Calibri" w:cs="Calibri"/>
          <w:color w:val="000000"/>
          <w:sz w:val="22"/>
          <w:szCs w:val="22"/>
        </w:rPr>
        <w:t xml:space="preserve">is a pathogen which is seed-borne, airborne and also found on insects. It can infect vegetative and reproductive parts at all ages of the host. In </w:t>
      </w:r>
      <w:r>
        <w:rPr>
          <w:rFonts w:ascii="Calibri" w:hAnsi="Calibri" w:eastAsia="Calibri" w:cs="Calibri"/>
          <w:i/>
          <w:iCs/>
          <w:color w:val="000000"/>
          <w:sz w:val="22"/>
          <w:szCs w:val="22"/>
        </w:rPr>
        <w:t xml:space="preserve">Pinus halepensis</w:t>
      </w:r>
      <w:r>
        <w:rPr>
          <w:rFonts w:ascii="Calibri" w:hAnsi="Calibri" w:eastAsia="Calibri" w:cs="Calibri"/>
          <w:color w:val="000000"/>
          <w:sz w:val="22"/>
          <w:szCs w:val="22"/>
        </w:rPr>
        <w:t xml:space="preserve"> in California, the pathogen was found causing significant resin soaked cankers on the primary roots and root collars of planted adult trees (Garbelotto &amp; Schweigkofler, 2007). It can also infect pine seeds internally or be present as a superficial contaminant (Barrows-Broaddus &amp; Dwinell, 1985; Storer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Elvira-Recuenco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but it is not known how this infestation occurs. Seed-borne inoculum can infect and kill pine seedlings. Since perithecia have not been observed in nature, it is presumed that ascospores are not of great importance for infection of the host, however sexual reproduction may imply genetic recombination, which can lead to the emergence of strains with enhanced virulence. Most infection is by macroconidia and/or microconidia, carried by splashed rain, wind or insects. Bark-feeding insects (e.g. </w:t>
      </w:r>
      <w:r>
        <w:rPr>
          <w:rFonts w:ascii="Calibri" w:hAnsi="Calibri" w:eastAsia="Calibri" w:cs="Calibri"/>
          <w:i/>
          <w:iCs/>
          <w:color w:val="000000"/>
          <w:sz w:val="22"/>
          <w:szCs w:val="22"/>
        </w:rPr>
        <w:t xml:space="preserve">Pityophthorus </w:t>
      </w:r>
      <w:r>
        <w:rPr>
          <w:rFonts w:ascii="Calibri" w:hAnsi="Calibri" w:eastAsia="Calibri" w:cs="Calibri"/>
          <w:color w:val="000000"/>
          <w:sz w:val="22"/>
          <w:szCs w:val="22"/>
        </w:rPr>
        <w:t xml:space="preserve">sp.,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Conophthorus</w:t>
      </w:r>
      <w:r>
        <w:rPr>
          <w:rFonts w:ascii="Calibri" w:hAnsi="Calibri" w:eastAsia="Calibri" w:cs="Calibri"/>
          <w:color w:val="000000"/>
          <w:sz w:val="22"/>
          <w:szCs w:val="22"/>
        </w:rPr>
        <w:t xml:space="preserve"> sp.) commonly breed in affected branches and emerging adults commonly carry the pathogen although their vectoring potential is still undemonstrated, given that most papers prove phoresy and not vectoring (Brockerhoff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Nonetheless it has been suggested that these insects may increase infection by wounding their hosts (Sakamoto &amp; Gordon, 2005). Wound-associated infection is reported to be important, however a recent study demonstrated that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is also able to colonize seedlings stem and tree branches that were artificially inoculated without wounds (Swett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is mainly characterized by necrotrophic behaviour but also displays hemibiotrophic behaviour, being capable of living inside the host remaining symptomless in seedlings for more than a year and in the roots of mature trees (Elvira-Recuenco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Swett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Hernandez-Escribano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2018a).</w:t>
      </w:r>
    </w:p>
    <w:p>
      <w:pPr>
        <w:widowControl w:val="on"/>
        <w:pBdr/>
        <w:spacing w:before="220" w:after="220" w:line="240" w:lineRule="auto"/>
        <w:ind w:left="0" w:right="0"/>
        <w:jc w:val="both"/>
      </w:pPr>
      <w:r>
        <w:rPr>
          <w:rFonts w:ascii="Calibri" w:hAnsi="Calibri" w:eastAsia="Calibri" w:cs="Calibri"/>
          <w:color w:val="000000"/>
          <w:sz w:val="22"/>
          <w:szCs w:val="22"/>
        </w:rPr>
        <w:t xml:space="preserve">Moisture is required for an infection to occur, and infections appear to be associated with locations or seasons where atmospheric moisture is readily available and temperatures are relatively warm, such as in the South-Eastern USA during summer thunderstorms (Dwinell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In California, the disease is most severe in close proximity to the coast. The distribution of the disease also suggests that cooler temperatures are restrictive (Gordon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At moderate temperatures, the pathogen can survive for 1 year or more in infected wood, although new sporulation is greatly decreased or non-existent when trees are dead (Garbelotto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The highest density of the aerial inoculum in Northern California was found during the warm (15-20 °C), rainy months of the year (Garbelotto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but sporulation stops as minimum temperatures approach freezing.  It seems that the positive effect of temperature on spore germination is opposite to the effect on spore production in Galicia, Northern Spain (Dvorák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established infestations most new infections occur via microconidia (Schweigkofler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seedlings, the pathogen typically rots the hypocotyl at or near the soil-line, so that the seedling collapses. Seedlings may also show necrosis, chlorosis, wilting and dieback. Seedlings may also be infected by soil-borne inoculum. In either case, the symptoms are not particularly distinctive, differing little from those caused by other damping-off pathogens. Root infections are most often observed on seedlings in nurseries or Christmas tree farms, but can also occur on exposed roots of larger trees in landscape plantings. In Christmas tree farms, the pathogen may extensively colonize the root system, causing a brown discoloration and disintegration of the cortex. Above-ground symptoms are generally not apparent until the pathogen has reached the root crown and girdled the stem (Garbelotto &amp; Schweigkofler, 2007). This disease stage results in a uniform loss of colour in the foliage, which fades first to a dull green, then yellow and finally brown. Removal of the bark on the main stem near the soil-line may reveal resin-soaked tissue with a honey-brown to dark-brown discoloration (pitching).</w:t>
      </w:r>
    </w:p>
    <w:p>
      <w:pPr>
        <w:widowControl w:val="on"/>
        <w:pBdr/>
        <w:spacing w:before="220" w:after="220" w:line="240" w:lineRule="auto"/>
        <w:ind w:left="0" w:right="0"/>
        <w:jc w:val="both"/>
      </w:pPr>
      <w:r>
        <w:rPr>
          <w:rFonts w:ascii="Calibri" w:hAnsi="Calibri" w:eastAsia="Calibri" w:cs="Calibri"/>
          <w:color w:val="000000"/>
          <w:sz w:val="22"/>
          <w:szCs w:val="22"/>
        </w:rPr>
        <w:t xml:space="preserve">Branches and stems of pine trees of any age may also be infected. Infection usually begins as a canker and dieback of small branches in the top or middle part of the tree. Needles wilt above the infection site becoming chlorotic, then turn red and brown and resin accumulates on the branch surface. Repetition of these symptoms throughout the canopy may lead to extensive dieback. Branch infection always precedes trunk infection, however, the trunk and larger branches may in due course be infected, producing copious amounts of resin and accelerating the decline of the tree. Girdling of the main stem may lead to death of the tree. Death of infected trees can be hastened by bark beetle attacks. In California, a significant percentage of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trees can recover, hence, the presence of canopies in clear remission among dead and dying canopies can also be taken as a stand-level trait associated with established outbreaks of itch Canker (Bonello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culture,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produces macro- and microconidia (Nirenberg &amp; O’Donnell, 1998). Macroconidia are typically 3-septate, with slightly curved walls, 32–48 × 3.3–3.8 µm, resembling those of numerous other anamorphs in the form-genus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Microconidia, typically single-celled, ovoid (or nearly oval or allantoid), are borne in false heads on aerial polyphialides. The proliferation of microconidiophores, coupled with a slight twisting of the aerial mycelium on which they are borne, gives a distinctive colony morphology. Aerial mycelium is white or slightly violet. Colonies are frequently sectored. These characters do not clearly separate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from other fungi with anamorphs of the </w:t>
      </w:r>
      <w:r>
        <w:rPr>
          <w:rFonts w:ascii="Calibri" w:hAnsi="Calibri" w:eastAsia="Calibri" w:cs="Calibri"/>
          <w:i/>
          <w:iCs/>
          <w:color w:val="000000"/>
          <w:sz w:val="22"/>
          <w:szCs w:val="22"/>
        </w:rPr>
        <w:t xml:space="preserve">Fusarium subglutinans</w:t>
      </w:r>
      <w:r>
        <w:rPr>
          <w:rFonts w:ascii="Calibri" w:hAnsi="Calibri" w:eastAsia="Calibri" w:cs="Calibri"/>
          <w:color w:val="000000"/>
          <w:sz w:val="22"/>
          <w:szCs w:val="22"/>
        </w:rPr>
        <w:t xml:space="preserve"> group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 sterile hyphae (coiled or not distinctively coiled) are characteristic of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and are observed clearly on Spezieller-Nährstoffarmer Agar (SNA) medium. The epithet ‘circinatum’ refers to these typical coiled hyphae, also called ‘circinate’ hyphae (EFSA, 2010; EPPO 2019b). However recent studies show that coiled hyphae are not a fully reliable attribute for the diagnostic of the species (Vainio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Perithecia are also readily produced in culture: dark purple to black, ovoid to obpyriform, 332–396–453 µm high and 288–337–358 µm wide (Britz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asci are cylindrical, 88–100 × 7.5–8.5 µm, released by oozing; ascospores, 1-septate, are 8 per ascus and ellipsoidal to fusiform shaped. This description is close to that of many related species.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Since some pathogens cause symptoms very similar to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laboratory analysis should always be carried out to identify and confirm its presence. Correll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describe a suitable selective medium. The COST Action Field Guide of Pine Pitch Canker (2017) provides an overview of damage that is similar to the symptoms caused by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Sampling protocols for seeds, seedlings, twigs, branches, shoots, soil samples, spore traps and insects from different studies are collated and compiled by Vainio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as well as morphological and molecular identification methods. Identification of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from samples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or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(plant tissue or seeds), morphological and molecular methods are available also and described in detail in the IPPC Diagnostic Protocol (Annex 22) of ISPM 27 (FAO, 2017) and EPPO Diagnostic Protocol PM 7/91 (EPPO, 2019b). Molecular methods are the preferred methods for the identification of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because of their sensitivity and accuracy. However, Ioos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highlighted that the use of protocols using conventional or real-time PCR outside their initial development and validation conditions should require careful characterization of the performance data prior to use under modified conditions.  </w:t>
      </w:r>
    </w:p>
    <w:p>
      <w:pPr>
        <w:widowControl w:val="on"/>
        <w:pBdr/>
        <w:spacing w:before="220" w:after="220" w:line="240" w:lineRule="auto"/>
        <w:ind w:left="0" w:right="0"/>
        <w:jc w:val="left"/>
      </w:pPr>
      <w:r>
        <w:rPr>
          <w:rFonts w:ascii="Calibri" w:hAnsi="Calibri" w:eastAsia="Calibri" w:cs="Calibri"/>
          <w:color w:val="000000"/>
          <w:sz w:val="22"/>
          <w:szCs w:val="22"/>
        </w:rPr>
        <w:t xml:space="preserve">A standard way of determining presence of the pathogen in an infested stand is that of performing tree bark spore washes followed by culturing on selective media: at that point identification can be done either by morphology or using molecular assays. Early detection based on symptoms is almost impossible in a forest stand, given the rarity of symptoms. Methods based on the trapping of spores on filter paper, followed by PCR-based detection performed directly on washes of the filter have proven to be among the most effective methods for early detection of the pathogen (Schweigkofler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This method has been employed with success by many national phytosanitary agencies around the world.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is spread locally by splashing water, wind and insects, but its rate of spread in newly infested areas does not appear to be very high.  Garbelotto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report a distance of 2 km/year as the potential of spread in California, based on spore detection. In general, the natural spread of the pathogen may be limited due to the short dispersal distances of the spores and possibly by the fairly short flight distances of disseminating insects (Zamora-Ballesteros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color w:val="000000"/>
          <w:sz w:val="22"/>
          <w:szCs w:val="22"/>
        </w:rPr>
        <w:t xml:space="preserve">Over long distances,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can be carried by consignments of pine seeds or pine cones, or by plants for planting. In California, the pathogen was established in San Diego County tens of kms away from any known natural infestations due to the planting of young Aleppo Trees in a parking lot (Garbelotto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These trees were about 10 years old when planted, and, at the time of planting, showed no obvious symptoms. The movement of infected Christmas trees has also been identified as significant pathway for the spread of the pathogen in California (Gordon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The long distance (California to New Zealand) movement of the pathogen was detected and eradicated in a lot of Douglas-fir seedlings, indicating that movement of non-pine live hosts could effectively move the pathogen long distances. Interestingly, the nursery of origin was, at the time of discovery, outside the official zone of infestation by the pathogen (Vogler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p>
    <w:p>
      <w:pPr>
        <w:widowControl w:val="on"/>
        <w:pBdr/>
        <w:spacing w:before="220" w:after="220" w:line="240" w:lineRule="auto"/>
        <w:ind w:left="0" w:right="0"/>
        <w:jc w:val="both"/>
      </w:pPr>
      <w:r>
        <w:rPr>
          <w:rFonts w:ascii="Calibri" w:hAnsi="Calibri" w:eastAsia="Calibri" w:cs="Calibri"/>
          <w:color w:val="000000"/>
          <w:sz w:val="22"/>
          <w:szCs w:val="22"/>
        </w:rPr>
        <w:t xml:space="preserve">One significant pathway for the medium and medium-to-long range dispersal of the pathogen has been identified in the use of contaminated tools and equipment, in the movement of infected green waste and possibly in the use of contaminated pots and potting racks. Soil has also been shown to be infectious at least for short periods of time (Swett and Gordon, 2013; Camilli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In principle, the pathogen could remain viable and be carried by infected wood, but this is most likely for particle wood made from small branches and their bark, in which spores of the fungus can survive. Round wood and sawn wood, especially if debarked, are less likely to carry the fungus. Additionally, in view of the substantial trade in pine wood, and the limited distribution of the fungus, the likelihood of a timber pathway of movement is low but not nil (EFSA, 2010; Kopinga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Wood packaging material made of coniferous wood also presents a risk because the wood used for packaging is usually of lower quality in terms of physical imperfections and presence of bark (Vainio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Long-range dispersal through the movement of soil is unlikely as the fungus cannot survive for long periods in the soil (Nirenberg and O’Donnell, 1998; Serrano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Numerous insect species that commonly occur in pine nurseries and forests throughout Europe and elsewhere have the potential to spread the fungus as either vectors, carriers or wounding agents. Most of the evidence is, however, circumstantial and ambiguous (Fernandez-Fernandez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is a chronic problem in the South-Eastern USA, where it affects pine production in plantations, nurseries (Barnard &amp; Blakeslee, 1980) and seed orchards (Dwinell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Dwinell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but does not have significant impacts on native forests. It regularly adds to the cost of production but does not result in large financial losses in most years. Most southern pines are affected to some extent, including </w:t>
      </w:r>
      <w:r>
        <w:rPr>
          <w:rFonts w:ascii="Calibri" w:hAnsi="Calibri" w:eastAsia="Calibri" w:cs="Calibri"/>
          <w:i/>
          <w:iCs/>
          <w:color w:val="000000"/>
          <w:sz w:val="22"/>
          <w:szCs w:val="22"/>
        </w:rPr>
        <w:t xml:space="preserve">P. taeda</w:t>
      </w:r>
      <w:r>
        <w:rPr>
          <w:rFonts w:ascii="Calibri" w:hAnsi="Calibri" w:eastAsia="Calibri" w:cs="Calibri"/>
          <w:color w:val="000000"/>
          <w:sz w:val="22"/>
          <w:szCs w:val="22"/>
        </w:rPr>
        <w:t xml:space="preserve">, which typically sustains only minor damage and </w:t>
      </w:r>
      <w:r>
        <w:rPr>
          <w:rFonts w:ascii="Calibri" w:hAnsi="Calibri" w:eastAsia="Calibri" w:cs="Calibri"/>
          <w:i/>
          <w:iCs/>
          <w:color w:val="000000"/>
          <w:sz w:val="22"/>
          <w:szCs w:val="22"/>
        </w:rPr>
        <w:t xml:space="preserve">P. elliottii</w:t>
      </w:r>
      <w:r>
        <w:rPr>
          <w:rFonts w:ascii="Calibri" w:hAnsi="Calibri" w:eastAsia="Calibri" w:cs="Calibri"/>
          <w:color w:val="000000"/>
          <w:sz w:val="22"/>
          <w:szCs w:val="22"/>
        </w:rPr>
        <w:t xml:space="preserve">, which can be more severely affected. Major epidemics were reported for this species in Florida in the 1970s, with an estimated loss of between 0,4 and 0,9 million cubic meters annually in the period from 1974 through 1979 (Dwinell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However, in recent times, the use of less susceptible genotypes and changes in silvicultural techniques have greatly reduced the impact of the disease in the South eastern USA.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also occurs throughout the coastal regions of California, from San Diego in the south, to Mendocino County north of San Francisco (Gordon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Since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was introduced into California in 1986, it has caused damage and mortality of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in urban areas and in native forests. Costs of tree removal and replacement may eventually amount to several million USD in severely affected areas (Templeton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Other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are also affected. In California, the disease has had a mild impact on all three native mainland stands of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These represent the majority of the 5 native stands of this globally important pine species, hence this impact, even if limited, is of major concern. Pitch Canker has however had significant negative impacts on planted Monterey pines in urban settings, along roads, in golf courses and even in National Parks. It has also severely affected entire stands of </w:t>
      </w:r>
      <w:r>
        <w:rPr>
          <w:rFonts w:ascii="Calibri" w:hAnsi="Calibri" w:eastAsia="Calibri" w:cs="Calibri"/>
          <w:i/>
          <w:iCs/>
          <w:color w:val="000000"/>
          <w:sz w:val="22"/>
          <w:szCs w:val="22"/>
        </w:rPr>
        <w:t xml:space="preserve">P. muricata</w:t>
      </w:r>
      <w:r>
        <w:rPr>
          <w:rFonts w:ascii="Calibri" w:hAnsi="Calibri" w:eastAsia="Calibri" w:cs="Calibri"/>
          <w:color w:val="000000"/>
          <w:sz w:val="22"/>
          <w:szCs w:val="22"/>
        </w:rPr>
        <w:t xml:space="preserve"> naturally regenerated after wildfires in Marin County (Swett and Gordon, 2013). Genetic diversity has been identified as an important aspect limiting damage by this pathogen (Aegerter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together with climatic (Garbelotto</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2008) and ecological factors. The impact has also been significant in plant nurseries and Christmas tree farms in California (Gordon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is considered as one of the most important diseases of conifers globally (Wingfield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Since its introduction into South Africa,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has caused serious problems in seedling nurseries (Viljoen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1995). The appearance of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in plantations in Spain, South Africa, along with its presence in nurseries in Chile, substantially enhances this threat since these countries have large areas of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and/or </w:t>
      </w:r>
      <w:r>
        <w:rPr>
          <w:rFonts w:ascii="Calibri" w:hAnsi="Calibri" w:eastAsia="Calibri" w:cs="Calibri"/>
          <w:i/>
          <w:iCs/>
          <w:color w:val="000000"/>
          <w:sz w:val="22"/>
          <w:szCs w:val="22"/>
        </w:rPr>
        <w:t xml:space="preserve">P. patula</w:t>
      </w:r>
      <w:r>
        <w:rPr>
          <w:rFonts w:ascii="Calibri" w:hAnsi="Calibri" w:eastAsia="Calibri" w:cs="Calibri"/>
          <w:color w:val="000000"/>
          <w:sz w:val="22"/>
          <w:szCs w:val="22"/>
        </w:rPr>
        <w:t xml:space="preserve">, both known to be very susceptible to the pathogen. In Europe, Spain has the largest area planted with this species (ca. 287 000 ha) which provides 25% of Spanish conifer timber. In Spain the disease is causing damage in forests and nurseries in five regions: Galicia, Asturias, Cantabria, País Vasco and Castilla y León. When dealing with native European species, Scots pine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pinaster</w:t>
      </w:r>
      <w:r>
        <w:rPr>
          <w:rFonts w:ascii="Calibri" w:hAnsi="Calibri" w:eastAsia="Calibri" w:cs="Calibri"/>
          <w:color w:val="000000"/>
          <w:sz w:val="22"/>
          <w:szCs w:val="22"/>
        </w:rPr>
        <w:t xml:space="preserve"> and Aleppo pine (</w:t>
      </w:r>
      <w:r>
        <w:rPr>
          <w:rFonts w:ascii="Calibri" w:hAnsi="Calibri" w:eastAsia="Calibri" w:cs="Calibri"/>
          <w:i/>
          <w:iCs/>
          <w:color w:val="000000"/>
          <w:sz w:val="22"/>
          <w:szCs w:val="22"/>
        </w:rPr>
        <w:t xml:space="preserve">P. halepensis</w:t>
      </w:r>
      <w:r>
        <w:rPr>
          <w:rFonts w:ascii="Calibri" w:hAnsi="Calibri" w:eastAsia="Calibri" w:cs="Calibri"/>
          <w:color w:val="000000"/>
          <w:sz w:val="22"/>
          <w:szCs w:val="22"/>
        </w:rPr>
        <w:t xml:space="preserve">) have been reported to be more susceptible than Austrian pine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and Italian stone pine (</w:t>
      </w:r>
      <w:r>
        <w:rPr>
          <w:rFonts w:ascii="Calibri" w:hAnsi="Calibri" w:eastAsia="Calibri" w:cs="Calibri"/>
          <w:i/>
          <w:iCs/>
          <w:color w:val="000000"/>
          <w:sz w:val="22"/>
          <w:szCs w:val="22"/>
        </w:rPr>
        <w:t xml:space="preserve">P. pinea</w:t>
      </w:r>
      <w:r>
        <w:rPr>
          <w:rFonts w:ascii="Calibri" w:hAnsi="Calibri" w:eastAsia="Calibri" w:cs="Calibri"/>
          <w:color w:val="000000"/>
          <w:sz w:val="22"/>
          <w:szCs w:val="22"/>
        </w:rPr>
        <w:t xml:space="preserve">) based on lab tests (Eneback &amp; Stanosz 2003, Itturixta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2013), however in the Iberian peninsula where both the exotic P</w:t>
      </w:r>
      <w:r>
        <w:rPr>
          <w:rFonts w:ascii="Calibri" w:hAnsi="Calibri" w:eastAsia="Calibri" w:cs="Calibri"/>
          <w:i/>
          <w:iCs/>
          <w:color w:val="000000"/>
          <w:sz w:val="22"/>
          <w:szCs w:val="22"/>
        </w:rPr>
        <w:t xml:space="preserve">. radiata</w:t>
      </w:r>
      <w:r>
        <w:rPr>
          <w:rFonts w:ascii="Calibri" w:hAnsi="Calibri" w:eastAsia="Calibri" w:cs="Calibri"/>
          <w:color w:val="000000"/>
          <w:sz w:val="22"/>
          <w:szCs w:val="22"/>
        </w:rPr>
        <w:t xml:space="preserve"> and the native </w:t>
      </w:r>
      <w:r>
        <w:rPr>
          <w:rFonts w:ascii="Calibri" w:hAnsi="Calibri" w:eastAsia="Calibri" w:cs="Calibri"/>
          <w:i/>
          <w:iCs/>
          <w:color w:val="000000"/>
          <w:sz w:val="22"/>
          <w:szCs w:val="22"/>
        </w:rPr>
        <w:t xml:space="preserve">P. pinaster</w:t>
      </w:r>
      <w:r>
        <w:rPr>
          <w:rFonts w:ascii="Calibri" w:hAnsi="Calibri" w:eastAsia="Calibri" w:cs="Calibri"/>
          <w:color w:val="000000"/>
          <w:sz w:val="22"/>
          <w:szCs w:val="22"/>
        </w:rPr>
        <w:t xml:space="preserve"> have been exposed to the pathogen, damage is significant only on the exotic, while it is minor on the native one. In Japan, Pitch Canker has been reported from </w:t>
      </w:r>
      <w:r>
        <w:rPr>
          <w:rFonts w:ascii="Calibri" w:hAnsi="Calibri" w:eastAsia="Calibri" w:cs="Calibri"/>
          <w:i/>
          <w:iCs/>
          <w:color w:val="000000"/>
          <w:sz w:val="22"/>
          <w:szCs w:val="22"/>
        </w:rPr>
        <w:t xml:space="preserve">Pinus luchuensis</w:t>
      </w:r>
      <w:r>
        <w:rPr>
          <w:rFonts w:ascii="Calibri" w:hAnsi="Calibri" w:eastAsia="Calibri" w:cs="Calibri"/>
          <w:color w:val="000000"/>
          <w:sz w:val="22"/>
          <w:szCs w:val="22"/>
        </w:rPr>
        <w:t xml:space="preserve"> (Muramoto and Dwinell 1990), while </w:t>
      </w:r>
      <w:r>
        <w:rPr>
          <w:rFonts w:ascii="Calibri" w:hAnsi="Calibri" w:eastAsia="Calibri" w:cs="Calibri"/>
          <w:i/>
          <w:iCs/>
          <w:color w:val="000000"/>
          <w:sz w:val="22"/>
          <w:szCs w:val="22"/>
        </w:rPr>
        <w:t xml:space="preserve">P. densiflora</w:t>
      </w:r>
      <w:r>
        <w:rPr>
          <w:rFonts w:ascii="Calibri" w:hAnsi="Calibri" w:eastAsia="Calibri" w:cs="Calibri"/>
          <w:color w:val="000000"/>
          <w:sz w:val="22"/>
          <w:szCs w:val="22"/>
        </w:rPr>
        <w:t xml:space="preserve"> appears to be less susceptible based on lab tests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South-eastern USA, the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problem is addressed by controlling the disease as far as possible in well managed seed nurseries, using less susceptible planting material, and preventing the spread of inoculum from infested areas by sanitary precautions (Dwinell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Chemical and biological control methods are ineffective or uneconomic, and have at present no particular role to play (except possibly seed treatment with fungicides). Nurseries and Christmas tree farms should be carefully sited. Clean, preferably local, seeds should be used. Wounding and over-fertilization should be avoided. In general, good hygiene should be maintained, and precautions taken for movement of equipment and soil. In plantations, infected material (logs, firewood) should not be moved: chipping or debarking may be used to reduce the risk that the pathogen may bespread by insects. Insecticide use to limit spread by insects is not environmentally appropriate nor was it effective when tried (Swett &amp; Gordon, 2013).</w:t>
      </w:r>
    </w:p>
    <w:p>
      <w:pPr>
        <w:widowControl w:val="on"/>
        <w:pBdr/>
        <w:spacing w:before="220" w:after="220" w:line="240" w:lineRule="auto"/>
        <w:ind w:left="0" w:right="0"/>
        <w:jc w:val="both"/>
      </w:pPr>
      <w:r>
        <w:rPr>
          <w:rFonts w:ascii="Calibri" w:hAnsi="Calibri" w:eastAsia="Calibri" w:cs="Calibri"/>
          <w:color w:val="000000"/>
          <w:sz w:val="22"/>
          <w:szCs w:val="22"/>
        </w:rPr>
        <w:t xml:space="preserve">Disease resistance and tolerance are key elements for the control of the disease, and resistant clones of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are available for replanting in areas of California affected by the disease (Aegerter 2003).  Likewise, very susceptible species should not be planted where risk of infection is high. -Large scale studies of American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(Hodge &amp; Dvorak, 2000) have shown considerable differences among species in susceptibility.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and the close relatives </w:t>
      </w:r>
      <w:r>
        <w:rPr>
          <w:rFonts w:ascii="Calibri" w:hAnsi="Calibri" w:eastAsia="Calibri" w:cs="Calibri"/>
          <w:i/>
          <w:iCs/>
          <w:color w:val="000000"/>
          <w:sz w:val="22"/>
          <w:szCs w:val="22"/>
        </w:rPr>
        <w:t xml:space="preserve">P. muricata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attenuata</w:t>
      </w:r>
      <w:r>
        <w:rPr>
          <w:rFonts w:ascii="Calibri" w:hAnsi="Calibri" w:eastAsia="Calibri" w:cs="Calibri"/>
          <w:color w:val="000000"/>
          <w:sz w:val="22"/>
          <w:szCs w:val="22"/>
        </w:rPr>
        <w:t xml:space="preserve"> are very susceptible, while pines of subsection Oocarpa were extremely resistant. Within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variation in susceptibility has been observed in California populations of both planted and naturally regenerated trees (Storer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2002), and similar variation is found among susceptible pine species from the southern USA: </w:t>
      </w:r>
      <w:r>
        <w:rPr>
          <w:rFonts w:ascii="Calibri" w:hAnsi="Calibri" w:eastAsia="Calibri" w:cs="Calibri"/>
          <w:i/>
          <w:iCs/>
          <w:color w:val="000000"/>
          <w:sz w:val="22"/>
          <w:szCs w:val="22"/>
        </w:rPr>
        <w:t xml:space="preserve">P. elliottii</w:t>
      </w:r>
      <w:r>
        <w:rPr>
          <w:rFonts w:ascii="Calibri" w:hAnsi="Calibri" w:eastAsia="Calibri" w:cs="Calibri"/>
          <w:color w:val="000000"/>
          <w:sz w:val="22"/>
          <w:szCs w:val="22"/>
        </w:rPr>
        <w:t xml:space="preserve"> (Dwinell &amp; Phelps, 1977) </w:t>
      </w:r>
      <w:r>
        <w:rPr>
          <w:rFonts w:ascii="Calibri" w:hAnsi="Calibri" w:eastAsia="Calibri" w:cs="Calibri"/>
          <w:i/>
          <w:iCs/>
          <w:color w:val="000000"/>
          <w:sz w:val="22"/>
          <w:szCs w:val="22"/>
        </w:rPr>
        <w:t xml:space="preserve">P. taeda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virginiana</w:t>
      </w:r>
      <w:r>
        <w:rPr>
          <w:rFonts w:ascii="Calibri" w:hAnsi="Calibri" w:eastAsia="Calibri" w:cs="Calibri"/>
          <w:color w:val="000000"/>
          <w:sz w:val="22"/>
          <w:szCs w:val="22"/>
        </w:rPr>
        <w:t xml:space="preserve"> (Kelley &amp; Williams, 1982; Kuhlman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Barrows-Broaddus &amp; Dwinell, 1984). Based on lab tests, </w:t>
      </w:r>
      <w:r>
        <w:rPr>
          <w:rFonts w:ascii="Calibri" w:hAnsi="Calibri" w:eastAsia="Calibri" w:cs="Calibri"/>
          <w:i/>
          <w:iCs/>
          <w:color w:val="000000"/>
          <w:sz w:val="22"/>
          <w:szCs w:val="22"/>
        </w:rPr>
        <w:t xml:space="preserve">P. echinata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virginiana</w:t>
      </w:r>
      <w:r>
        <w:rPr>
          <w:rFonts w:ascii="Calibri" w:hAnsi="Calibri" w:eastAsia="Calibri" w:cs="Calibri"/>
          <w:color w:val="000000"/>
          <w:sz w:val="22"/>
          <w:szCs w:val="22"/>
        </w:rPr>
        <w:t xml:space="preserve"> native to the Eastern USA are rather susceptible to the pathogen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The Mexican </w:t>
      </w:r>
      <w:r>
        <w:rPr>
          <w:rFonts w:ascii="Calibri" w:hAnsi="Calibri" w:eastAsia="Calibri" w:cs="Calibri"/>
          <w:i/>
          <w:iCs/>
          <w:color w:val="000000"/>
          <w:sz w:val="22"/>
          <w:szCs w:val="22"/>
        </w:rPr>
        <w:t xml:space="preserve">Pinus patula</w:t>
      </w:r>
      <w:r>
        <w:rPr>
          <w:rFonts w:ascii="Calibri" w:hAnsi="Calibri" w:eastAsia="Calibri" w:cs="Calibri"/>
          <w:color w:val="000000"/>
          <w:sz w:val="22"/>
          <w:szCs w:val="22"/>
        </w:rPr>
        <w:t xml:space="preserve">, widely used in South Africa is extremely susceptible, but other pine species from Mexico and their hybrids with </w:t>
      </w:r>
      <w:r>
        <w:rPr>
          <w:rFonts w:ascii="Calibri" w:hAnsi="Calibri" w:eastAsia="Calibri" w:cs="Calibri"/>
          <w:i/>
          <w:iCs/>
          <w:color w:val="000000"/>
          <w:sz w:val="22"/>
          <w:szCs w:val="22"/>
        </w:rPr>
        <w:t xml:space="preserve">P. patula</w:t>
      </w:r>
      <w:r>
        <w:rPr>
          <w:rFonts w:ascii="Calibri" w:hAnsi="Calibri" w:eastAsia="Calibri" w:cs="Calibri"/>
          <w:color w:val="000000"/>
          <w:sz w:val="22"/>
          <w:szCs w:val="22"/>
        </w:rPr>
        <w:t xml:space="preserve"> are much less so (Mitchell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p>
    <w:p>
      <w:pPr>
        <w:widowControl w:val="on"/>
        <w:pBdr/>
        <w:spacing w:before="220" w:after="220" w:line="240" w:lineRule="auto"/>
        <w:ind w:left="0" w:right="0"/>
        <w:jc w:val="both"/>
      </w:pPr>
      <w:r>
        <w:rPr>
          <w:rFonts w:ascii="Calibri" w:hAnsi="Calibri" w:eastAsia="Calibri" w:cs="Calibri"/>
          <w:color w:val="000000"/>
          <w:sz w:val="22"/>
          <w:szCs w:val="22"/>
        </w:rPr>
        <w:t xml:space="preserve">If individual valuable amenity trees are affected, pruning with appropriate hygienic precautions can restore the value of the tree. In the case of isolated infected trees in an otherwise pest-free area, it may be more appropriate to remove and destroy the tree. In general, in affected areas, it is preferable to use trees other than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or less susceptible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in amenity plantings. For example, in California, several exotic pine species that are suitable for a Mediterranean climate and less susceptible than the native species (Gordon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1998a,b) have been (should be? could be?) used.</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has shown its capacity to spread to new areas on pine seedlings (California, Mexico, South Africa, Chile, Spain, Portugal, Japan). It could readily be further spread by international movement of infected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seeds and seedlings. However, it could also be moved by international trade of non-pine seedlings as it has occurred for Douglas-fir (Vogler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In addition to pathogen sources outside the EPPO region, it should be clearly stated that the pathogen is also present within the EPPO region, and that these outbreaks represent a possible source for further movement of the pathogen within the EPPO region. The pathogen in fact was first reported in Asturias, Spai (Landeras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it has subsequently become established in restricted areas of northern Spain and Portugal (Iturritxa et 2013, Bragança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EPPO, 2019). There have also been occurrences of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in France and Italy, now reportedly eradicated (EPPO, online). The areas to which it has spread have Mediterranean-type climates, so that, within the EPPO region, the Mediterranean area is clearly at risk since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are widely planted there.  However, oceanic warm regions such as the entire West Coast of the Iberian Peninsula, of France and of the British Isles and Ireland may also be at risk.</w:t>
      </w:r>
    </w:p>
    <w:p>
      <w:pPr>
        <w:widowControl w:val="on"/>
        <w:pBdr/>
        <w:spacing w:before="220" w:after="220" w:line="240" w:lineRule="auto"/>
        <w:ind w:left="0" w:right="0"/>
        <w:jc w:val="both"/>
      </w:pPr>
      <w:r>
        <w:rPr>
          <w:rFonts w:ascii="Calibri" w:hAnsi="Calibri" w:eastAsia="Calibri" w:cs="Calibri"/>
          <w:color w:val="000000"/>
          <w:sz w:val="22"/>
          <w:szCs w:val="22"/>
        </w:rPr>
        <w:t xml:space="preserve">Pitch pine canker probably presents most danger to forest nurseries. Damage to plantations or native forests seem more likely to arise in cool and humid regions of Europe or in Mediterranean regions.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Quarantine regulations are crucial to minimize the risk of new introductions into disease-free countries. Seed lots should be tested using molecular methods already developed for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The cryptic presence of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in pine seedlings or herbaceous plants (Hernandez-Escribano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 could increase the risk of non-detection of infected material in pine nurseries which could lead to spread of the disease in the nursery and to forests and, consequently, increase the management costs (Vettraino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Breeding for resistance appears to be the best option for control in the field (Martin-Garcia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other measures may be integrated for Pitch Canker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Since the first reported outbreaks of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in 2005 in Spain, specific emergency measures were adopted to prevent the introduction into and the spread of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within the EU. The emergency measures indicate that the Member States shall conduct annual surveys for the presence of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These surveys should consist of visual examinations and if there is any suspicion of infection, the collection of samples and performance of tests. The emergency measures also enforce special requirements for the import and internal movement of some of the host plants and plant products of </w:t>
      </w:r>
      <w:r>
        <w:rPr>
          <w:rFonts w:ascii="Calibri" w:hAnsi="Calibri" w:eastAsia="Calibri" w:cs="Calibri"/>
          <w:i/>
          <w:iCs/>
          <w:color w:val="000000"/>
          <w:sz w:val="22"/>
          <w:szCs w:val="22"/>
        </w:rPr>
        <w:t xml:space="preserve">F.</w:t>
      </w:r>
      <w:r>
        <w:rPr>
          <w:rFonts w:ascii="Calibri" w:hAnsi="Calibri" w:eastAsia="Calibri" w:cs="Calibri"/>
          <w:i/>
          <w:iCs/>
          <w:color w:val="000000"/>
          <w:sz w:val="22"/>
          <w:szCs w:val="22"/>
        </w:rPr>
        <w:t xml:space="preserve"> circinatum</w:t>
      </w:r>
      <w:r>
        <w:rPr>
          <w:rFonts w:ascii="Calibri" w:hAnsi="Calibri" w:eastAsia="Calibri" w:cs="Calibri"/>
          <w:color w:val="000000"/>
          <w:sz w:val="22"/>
          <w:szCs w:val="22"/>
        </w:rPr>
        <w:t xml:space="preserve"> (EFSA 2020).</w:t>
      </w:r>
    </w:p>
    <w:p>
      <w:pPr>
        <w:widowControl w:val="on"/>
        <w:pBdr/>
        <w:spacing w:before="220" w:after="220" w:line="240" w:lineRule="auto"/>
        <w:ind w:left="0" w:right="0"/>
        <w:jc w:val="both"/>
      </w:pPr>
      <w:r>
        <w:rPr>
          <w:rFonts w:ascii="Calibri" w:hAnsi="Calibri" w:eastAsia="Calibri" w:cs="Calibri"/>
          <w:color w:val="000000"/>
          <w:sz w:val="22"/>
          <w:szCs w:val="22"/>
        </w:rPr>
        <w:t xml:space="preserve">Seeds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 imported from countries where</w:t>
      </w:r>
      <w:r>
        <w:rPr>
          <w:rFonts w:ascii="Calibri" w:hAnsi="Calibri" w:eastAsia="Calibri" w:cs="Calibri"/>
          <w:i/>
          <w:iCs/>
          <w:color w:val="000000"/>
          <w:sz w:val="22"/>
          <w:szCs w:val="22"/>
        </w:rPr>
        <w:t xml:space="preserve"> F. circinatum</w:t>
      </w:r>
      <w:r>
        <w:rPr>
          <w:rFonts w:ascii="Calibri" w:hAnsi="Calibri" w:eastAsia="Calibri" w:cs="Calibri"/>
          <w:color w:val="000000"/>
          <w:sz w:val="22"/>
          <w:szCs w:val="22"/>
        </w:rPr>
        <w:t xml:space="preserve"> is present should be free from the pest. Seed-testing methods are presented by Anderson (1986), Correll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and ISTA (2020). There is a certain risk of introduction with soil but, in general, most EPPO countries prohibit the import of soil, and restrict the import of plants with soil (EPPO, 1994), from other continents. These measures should be effective against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Host plants for planting should be free from the pest. Seed and plants of other confirmed hosts from countries where the pest is present, in particular Douglas-fir should be screened as well, based on the precedent of an infected Douglas-fir seedling resulting in intercontinental movement of the pathogen (Vogler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the experience in California, the discovery of infections in nurseries and/or in forest stands should trigger a whole suite of phytosanitary measures. In plant nurseries, the following should be implemented: soil exposed to inoculum should be pasteurized, growing containers should be sterilized, infected plants and plants within the same lot should be culled and autoclaved, raised planting beds and walkways should be disinfected. In forest stands, wood and foliage from cut trees should be burned or piled locally and not moved to different sites, while tools and equipment should be sterilized at the end of operations in each infected site. Approaches employed for sterilization, disinfection or sanitation of equipment/soil and destruction of infected plant material approaches may vary, as long as proven effective (Vettraino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Aegerter BJ &amp; Gordon TR (2006) Rates of pitch canker induced seedling mortality among Pinus radiata families varying in levels of genetic resistance to </w:t>
      </w:r>
      <w:r>
        <w:rPr>
          <w:rFonts w:ascii="Calibri" w:hAnsi="Calibri" w:eastAsia="Calibri" w:cs="Calibri"/>
          <w:i/>
          <w:iCs/>
          <w:color w:val="000000"/>
          <w:sz w:val="22"/>
          <w:szCs w:val="22"/>
        </w:rPr>
        <w:t xml:space="preserve">Gibberella circinata</w:t>
      </w:r>
      <w:r>
        <w:rPr>
          <w:rFonts w:ascii="Calibri" w:hAnsi="Calibri" w:eastAsia="Calibri" w:cs="Calibri"/>
          <w:color w:val="000000"/>
          <w:sz w:val="22"/>
          <w:szCs w:val="22"/>
        </w:rPr>
        <w:t xml:space="preserve"> (anamorph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235, 14-7.</w:t>
      </w:r>
    </w:p>
    <w:p>
      <w:pPr>
        <w:widowControl w:val="on"/>
        <w:pBdr/>
        <w:spacing w:before="220" w:after="220" w:line="240" w:lineRule="auto"/>
        <w:ind w:left="0" w:right="0"/>
        <w:jc w:val="left"/>
      </w:pPr>
      <w:r>
        <w:rPr>
          <w:rFonts w:ascii="Calibri" w:hAnsi="Calibri" w:eastAsia="Calibri" w:cs="Calibri"/>
          <w:color w:val="000000"/>
          <w:sz w:val="22"/>
          <w:szCs w:val="22"/>
        </w:rPr>
        <w:t xml:space="preserve">Aegerter BJ (2003) Pitch Canker: A technical review. UCANR Publications.</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RL (1986) New method for assessing contamination of slash and loblolly pine seeds by </w:t>
      </w:r>
      <w:r>
        <w:rPr>
          <w:rFonts w:ascii="Calibri" w:hAnsi="Calibri" w:eastAsia="Calibri" w:cs="Calibri"/>
          <w:i/>
          <w:iCs/>
          <w:color w:val="000000"/>
          <w:sz w:val="22"/>
          <w:szCs w:val="22"/>
        </w:rPr>
        <w:t xml:space="preserve">Fusarium moniliforme</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subglutinans. Plant Disease</w:t>
      </w:r>
      <w:r>
        <w:rPr>
          <w:rFonts w:ascii="Calibri" w:hAnsi="Calibri" w:eastAsia="Calibri" w:cs="Calibri"/>
          <w:color w:val="000000"/>
          <w:sz w:val="22"/>
          <w:szCs w:val="22"/>
        </w:rPr>
        <w:t xml:space="preserve"> 70, 452–453.</w:t>
      </w:r>
    </w:p>
    <w:p>
      <w:pPr>
        <w:widowControl w:val="on"/>
        <w:pBdr/>
        <w:spacing w:before="220" w:after="220" w:line="240" w:lineRule="auto"/>
        <w:ind w:left="0" w:right="0"/>
        <w:jc w:val="left"/>
      </w:pPr>
      <w:r>
        <w:rPr>
          <w:rFonts w:ascii="Calibri" w:hAnsi="Calibri" w:eastAsia="Calibri" w:cs="Calibri"/>
          <w:color w:val="000000"/>
          <w:sz w:val="22"/>
          <w:szCs w:val="22"/>
        </w:rPr>
        <w:t xml:space="preserve">Barnard EL &amp; Blakeslee GM (1980) Pitch canker of slash pine seedlings: a new disease in forest tree nurseries.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64, 695–696.</w:t>
      </w:r>
    </w:p>
    <w:p>
      <w:pPr>
        <w:widowControl w:val="on"/>
        <w:pBdr/>
        <w:spacing w:before="220" w:after="220" w:line="240" w:lineRule="auto"/>
        <w:ind w:left="0" w:right="0"/>
        <w:jc w:val="left"/>
      </w:pPr>
      <w:r>
        <w:rPr>
          <w:rFonts w:ascii="Calibri" w:hAnsi="Calibri" w:eastAsia="Calibri" w:cs="Calibri"/>
          <w:color w:val="000000"/>
          <w:sz w:val="22"/>
          <w:szCs w:val="22"/>
        </w:rPr>
        <w:t xml:space="preserve">Barrows-Broaddus J &amp; Dwinell LD (1984) Variation in susceptibility to the pitch canker fungus among half-sib and full-sib families of Virginia pine.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74, 438–444.</w:t>
      </w:r>
    </w:p>
    <w:p>
      <w:pPr>
        <w:widowControl w:val="on"/>
        <w:pBdr/>
        <w:spacing w:before="220" w:after="220" w:line="240" w:lineRule="auto"/>
        <w:ind w:left="0" w:right="0"/>
        <w:jc w:val="left"/>
      </w:pPr>
      <w:r>
        <w:rPr>
          <w:rFonts w:ascii="Calibri" w:hAnsi="Calibri" w:eastAsia="Calibri" w:cs="Calibri"/>
          <w:color w:val="000000"/>
          <w:sz w:val="22"/>
          <w:szCs w:val="22"/>
        </w:rPr>
        <w:t xml:space="preserve">Barrows-Broaddus J &amp; Dwinell LD (1985) Branch dieback and cone and seed infection caused by </w:t>
      </w:r>
      <w:r>
        <w:rPr>
          <w:rFonts w:ascii="Calibri" w:hAnsi="Calibri" w:eastAsia="Calibri" w:cs="Calibri"/>
          <w:i/>
          <w:iCs/>
          <w:color w:val="000000"/>
          <w:sz w:val="22"/>
          <w:szCs w:val="22"/>
        </w:rPr>
        <w:t xml:space="preserve">Fusarium moniliforme</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subglutinans</w:t>
      </w:r>
      <w:r>
        <w:rPr>
          <w:rFonts w:ascii="Calibri" w:hAnsi="Calibri" w:eastAsia="Calibri" w:cs="Calibri"/>
          <w:color w:val="000000"/>
          <w:sz w:val="22"/>
          <w:szCs w:val="22"/>
        </w:rPr>
        <w:t xml:space="preserve"> in a loblolly pine seed orchard in South Carolina.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75, 1104–1108.</w:t>
      </w:r>
    </w:p>
    <w:p>
      <w:pPr>
        <w:widowControl w:val="on"/>
        <w:pBdr/>
        <w:spacing w:before="220" w:after="220" w:line="240" w:lineRule="auto"/>
        <w:ind w:left="0" w:right="0"/>
        <w:jc w:val="left"/>
      </w:pPr>
      <w:r>
        <w:rPr>
          <w:rFonts w:ascii="Calibri" w:hAnsi="Calibri" w:eastAsia="Calibri" w:cs="Calibri"/>
          <w:color w:val="000000"/>
          <w:sz w:val="22"/>
          <w:szCs w:val="22"/>
        </w:rPr>
        <w:t xml:space="preserve">Berbegal M, Pérez-Sierra A, Armengol J &amp; Grünwald NJ (2013). Evidence for multiple introductions and clonality in Spanish populations of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103(8), 851–861.</w:t>
      </w:r>
    </w:p>
    <w:p>
      <w:pPr>
        <w:widowControl w:val="on"/>
        <w:pBdr/>
        <w:spacing w:before="220" w:after="220" w:line="240" w:lineRule="auto"/>
        <w:ind w:left="0" w:right="0"/>
        <w:jc w:val="left"/>
      </w:pPr>
      <w:r>
        <w:rPr>
          <w:rFonts w:ascii="Calibri" w:hAnsi="Calibri" w:eastAsia="Calibri" w:cs="Calibri"/>
          <w:color w:val="000000"/>
          <w:sz w:val="22"/>
          <w:szCs w:val="22"/>
        </w:rPr>
        <w:t xml:space="preserve">Bonello P, Gordon TR &amp; Storer AJ (2001) Systemic induced resistance in Monterey pine.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31, 99-106. </w:t>
      </w:r>
    </w:p>
    <w:p>
      <w:pPr>
        <w:widowControl w:val="on"/>
        <w:pBdr/>
        <w:spacing w:before="220" w:after="220" w:line="240" w:lineRule="auto"/>
        <w:ind w:left="0" w:right="0"/>
        <w:jc w:val="left"/>
      </w:pPr>
      <w:r>
        <w:rPr>
          <w:rFonts w:ascii="Calibri" w:hAnsi="Calibri" w:eastAsia="Calibri" w:cs="Calibri"/>
          <w:color w:val="000000"/>
          <w:sz w:val="22"/>
          <w:szCs w:val="22"/>
        </w:rPr>
        <w:t xml:space="preserve">Bragança H, Diogo E, Moniz F &amp; Amaro P (2009) First report of pitch canker on pines caused by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in Portugal.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93, 1079</w:t>
      </w:r>
    </w:p>
    <w:p>
      <w:pPr>
        <w:widowControl w:val="on"/>
        <w:pBdr/>
        <w:spacing w:before="220" w:after="220" w:line="240" w:lineRule="auto"/>
        <w:ind w:left="0" w:right="0"/>
        <w:jc w:val="left"/>
      </w:pPr>
      <w:r>
        <w:rPr>
          <w:rFonts w:ascii="Calibri" w:hAnsi="Calibri" w:eastAsia="Calibri" w:cs="Calibri"/>
          <w:color w:val="000000"/>
          <w:sz w:val="22"/>
          <w:szCs w:val="22"/>
        </w:rPr>
        <w:t xml:space="preserve">Britz H, Coutinho TA, Wingﬁeld MJ &amp; Marasas WFO (2002) Validation of the description of </w:t>
      </w:r>
      <w:r>
        <w:rPr>
          <w:rFonts w:ascii="Calibri" w:hAnsi="Calibri" w:eastAsia="Calibri" w:cs="Calibri"/>
          <w:i/>
          <w:iCs/>
          <w:color w:val="000000"/>
          <w:sz w:val="22"/>
          <w:szCs w:val="22"/>
        </w:rPr>
        <w:t xml:space="preserve">Gibberella circinata</w:t>
      </w:r>
      <w:r>
        <w:rPr>
          <w:rFonts w:ascii="Calibri" w:hAnsi="Calibri" w:eastAsia="Calibri" w:cs="Calibri"/>
          <w:color w:val="000000"/>
          <w:sz w:val="22"/>
          <w:szCs w:val="22"/>
        </w:rPr>
        <w:t xml:space="preserve"> and morphological differentiation of the anamorph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Sydowia</w:t>
      </w:r>
      <w:r>
        <w:rPr>
          <w:rFonts w:ascii="Calibri" w:hAnsi="Calibri" w:eastAsia="Calibri" w:cs="Calibri"/>
          <w:color w:val="000000"/>
          <w:sz w:val="22"/>
          <w:szCs w:val="22"/>
        </w:rPr>
        <w:t xml:space="preserve"> 54, 9–22.</w:t>
      </w:r>
    </w:p>
    <w:p>
      <w:pPr>
        <w:widowControl w:val="on"/>
        <w:pBdr/>
        <w:spacing w:before="220" w:after="220" w:line="240" w:lineRule="auto"/>
        <w:ind w:left="0" w:right="0"/>
        <w:jc w:val="left"/>
      </w:pPr>
      <w:r>
        <w:rPr>
          <w:rFonts w:ascii="Calibri" w:hAnsi="Calibri" w:eastAsia="Calibri" w:cs="Calibri"/>
          <w:color w:val="000000"/>
          <w:sz w:val="22"/>
          <w:szCs w:val="22"/>
        </w:rPr>
        <w:t xml:space="preserve">Brockerhoff EG, Dick M, Ganley R, Roques A, Storer AJ (2016) Role of insect vectors in epidemiology and invasion risk of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and risk assessment of biological control of invasive </w:t>
      </w:r>
      <w:r>
        <w:rPr>
          <w:rFonts w:ascii="Calibri" w:hAnsi="Calibri" w:eastAsia="Calibri" w:cs="Calibri"/>
          <w:i/>
          <w:iCs/>
          <w:color w:val="000000"/>
          <w:sz w:val="22"/>
          <w:szCs w:val="22"/>
        </w:rPr>
        <w:t xml:space="preserve">Pinus contorta. Biological Invasions</w:t>
      </w:r>
      <w:r>
        <w:rPr>
          <w:rFonts w:ascii="Calibri" w:hAnsi="Calibri" w:eastAsia="Calibri" w:cs="Calibri"/>
          <w:color w:val="000000"/>
          <w:sz w:val="22"/>
          <w:szCs w:val="22"/>
        </w:rPr>
        <w:t xml:space="preserve"> 18, 1177-90.</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(1998) </w:t>
      </w:r>
      <w:r>
        <w:rPr>
          <w:rFonts w:ascii="Calibri" w:hAnsi="Calibri" w:eastAsia="Calibri" w:cs="Calibri"/>
          <w:i/>
          <w:iCs/>
          <w:color w:val="000000"/>
          <w:sz w:val="22"/>
          <w:szCs w:val="22"/>
        </w:rPr>
        <w:t xml:space="preserve">Gibberella circinata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Distribution Maps of Plant Diseases No. 753</w:t>
      </w:r>
      <w:r>
        <w:rPr>
          <w:rFonts w:ascii="Calibri" w:hAnsi="Calibri" w:eastAsia="Calibri" w:cs="Calibri"/>
          <w:color w:val="000000"/>
          <w:sz w:val="22"/>
          <w:szCs w:val="22"/>
        </w:rPr>
        <w:t xml:space="preserve">.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Camilli KS, Marshall J, Owen D, Gordon T &amp; Wood D (2013) Pitch Canker Disease in California. Sacramento: California Department of Forestry and Fire Protection. </w:t>
      </w:r>
      <w:r>
        <w:rPr>
          <w:rFonts w:ascii="Calibri" w:hAnsi="Calibri" w:eastAsia="Calibri" w:cs="Calibri"/>
          <w:i/>
          <w:iCs/>
          <w:color w:val="000000"/>
          <w:sz w:val="22"/>
          <w:szCs w:val="22"/>
        </w:rPr>
        <w:t xml:space="preserve">Tree Notes</w:t>
      </w:r>
      <w:r>
        <w:rPr>
          <w:rFonts w:ascii="Calibri" w:hAnsi="Calibri" w:eastAsia="Calibri" w:cs="Calibri"/>
          <w:color w:val="000000"/>
          <w:sz w:val="22"/>
          <w:szCs w:val="22"/>
        </w:rPr>
        <w:t xml:space="preserve"> 32</w:t>
      </w:r>
    </w:p>
    <w:p>
      <w:pPr>
        <w:widowControl w:val="on"/>
        <w:pBdr/>
        <w:spacing w:before="220" w:after="220" w:line="240" w:lineRule="auto"/>
        <w:ind w:left="0" w:right="0"/>
        <w:jc w:val="left"/>
      </w:pPr>
      <w:r>
        <w:rPr>
          <w:rFonts w:ascii="Calibri" w:hAnsi="Calibri" w:eastAsia="Calibri" w:cs="Calibri"/>
          <w:color w:val="000000"/>
          <w:sz w:val="22"/>
          <w:szCs w:val="22"/>
        </w:rPr>
        <w:t xml:space="preserve">Carlucci A, Colatruglio L &amp; Frisullo S (2007) First report of pitch canker caused by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Pinus halepensis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pinea</w:t>
      </w:r>
      <w:r>
        <w:rPr>
          <w:rFonts w:ascii="Calibri" w:hAnsi="Calibri" w:eastAsia="Calibri" w:cs="Calibri"/>
          <w:color w:val="000000"/>
          <w:sz w:val="22"/>
          <w:szCs w:val="22"/>
        </w:rPr>
        <w:t xml:space="preserve"> in Apulia (Southern Italy).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91(12), 1683.</w:t>
      </w:r>
    </w:p>
    <w:p>
      <w:pPr>
        <w:widowControl w:val="on"/>
        <w:pBdr/>
        <w:spacing w:before="220" w:after="220" w:line="240" w:lineRule="auto"/>
        <w:ind w:left="0" w:right="0"/>
        <w:jc w:val="left"/>
      </w:pPr>
      <w:r>
        <w:rPr>
          <w:rFonts w:ascii="Calibri" w:hAnsi="Calibri" w:eastAsia="Calibri" w:cs="Calibri"/>
          <w:color w:val="000000"/>
          <w:sz w:val="22"/>
          <w:szCs w:val="22"/>
        </w:rPr>
        <w:t xml:space="preserve">Carter JW &amp; Gordon TR (2020). Infection of the Native California Grass, </w:t>
      </w:r>
      <w:r>
        <w:rPr>
          <w:rFonts w:ascii="Calibri" w:hAnsi="Calibri" w:eastAsia="Calibri" w:cs="Calibri"/>
          <w:i/>
          <w:iCs/>
          <w:color w:val="000000"/>
          <w:sz w:val="22"/>
          <w:szCs w:val="22"/>
        </w:rPr>
        <w:t xml:space="preserve">Bromus carinatus</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the Cause of Pitch Canker in Pines.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104, 194-197</w:t>
      </w:r>
    </w:p>
    <w:p>
      <w:pPr>
        <w:widowControl w:val="on"/>
        <w:pBdr/>
        <w:spacing w:before="220" w:after="220" w:line="240" w:lineRule="auto"/>
        <w:ind w:left="0" w:right="0"/>
        <w:jc w:val="left"/>
      </w:pPr>
      <w:r>
        <w:rPr>
          <w:rFonts w:ascii="Calibri" w:hAnsi="Calibri" w:eastAsia="Calibri" w:cs="Calibri"/>
          <w:color w:val="000000"/>
          <w:sz w:val="22"/>
          <w:szCs w:val="22"/>
        </w:rPr>
        <w:t xml:space="preserve">Correll JC, Gordon TR, McCain AH, Fox JW, Koehler CS, Wood DL &amp; Schultz ME (1991) Pitch canker disease in California: pathogenicity, distribution, and canker development on Monterey pine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75, 676–682</w:t>
      </w:r>
    </w:p>
    <w:p>
      <w:pPr>
        <w:widowControl w:val="on"/>
        <w:pBdr/>
        <w:spacing w:before="220" w:after="220" w:line="240" w:lineRule="auto"/>
        <w:ind w:left="0" w:right="0"/>
        <w:jc w:val="left"/>
      </w:pPr>
      <w:r>
        <w:rPr>
          <w:rFonts w:ascii="Calibri" w:hAnsi="Calibri" w:eastAsia="Calibri" w:cs="Calibri"/>
          <w:color w:val="000000"/>
          <w:sz w:val="22"/>
          <w:szCs w:val="22"/>
        </w:rPr>
        <w:t xml:space="preserve">COST (European Cooperation in Science and Technology). Action FP1406 PINESTRENGTH (2017) Pine Pitch Canker Field Guide. Available online:</w:t>
      </w:r>
    </w:p>
    <w:p>
      <w:pPr>
        <w:widowControl w:val="on"/>
        <w:pBdr/>
        <w:spacing w:before="220" w:after="220" w:line="240" w:lineRule="auto"/>
        <w:ind w:left="0" w:right="0"/>
        <w:jc w:val="left"/>
      </w:pPr>
      <w:r>
        <w:rPr>
          <w:rFonts w:ascii="Calibri" w:hAnsi="Calibri" w:eastAsia="Calibri" w:cs="Calibri"/>
          <w:color w:val="000000"/>
          <w:sz w:val="22"/>
          <w:szCs w:val="22"/>
        </w:rPr>
        <w:t xml:space="preserve">https://www.planthealthcentre.scot/sites/www.planthealthcentre.scot/files/inlinefiles/FieldGuidePitchCankerSept2017.pdf [Accessed: 15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COST Action FP1406 PINESTRENGTH (2017). Available online: http://www.pinestrength.eu/ (accessed on 10 October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Drenkhan R, Ganley B, Martín-García J, Vahalík P, Adamson K, Adamčíková K, Ahumada R, Blank 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Global Geographic Distribution and Host Range of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the Causal Agent of Pine Pitch Canker.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11, 724</w:t>
      </w:r>
    </w:p>
    <w:p>
      <w:pPr>
        <w:widowControl w:val="on"/>
        <w:pBdr/>
        <w:spacing w:before="220" w:after="220" w:line="240" w:lineRule="auto"/>
        <w:ind w:left="0" w:right="0"/>
        <w:jc w:val="left"/>
      </w:pPr>
      <w:r>
        <w:rPr>
          <w:rFonts w:ascii="Calibri" w:hAnsi="Calibri" w:eastAsia="Calibri" w:cs="Calibri"/>
          <w:color w:val="000000"/>
          <w:sz w:val="22"/>
          <w:szCs w:val="22"/>
        </w:rPr>
        <w:t xml:space="preserve">Dvořák M, Janoš P, Botella L, Rotková G &amp; Zas, R (2017) Spore Dispersal Patterns of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on an Infested Monterey Pine Forest in North-Western Spain.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8, 432.</w:t>
      </w:r>
    </w:p>
    <w:p>
      <w:pPr>
        <w:widowControl w:val="on"/>
        <w:pBdr/>
        <w:spacing w:before="220" w:after="220" w:line="240" w:lineRule="auto"/>
        <w:ind w:left="0" w:right="0"/>
        <w:jc w:val="left"/>
      </w:pPr>
      <w:r>
        <w:rPr>
          <w:rFonts w:ascii="Calibri" w:hAnsi="Calibri" w:eastAsia="Calibri" w:cs="Calibri"/>
          <w:color w:val="000000"/>
          <w:sz w:val="22"/>
          <w:szCs w:val="22"/>
        </w:rPr>
        <w:t xml:space="preserve">Dwinell LD, Barrows-Braddus JB &amp; Kuhlman EG (1985) Pitch canker: a disease complex of southern pines.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69, 270–276.</w:t>
      </w:r>
    </w:p>
    <w:p>
      <w:pPr>
        <w:widowControl w:val="on"/>
        <w:pBdr/>
        <w:spacing w:before="220" w:after="220" w:line="240" w:lineRule="auto"/>
        <w:ind w:left="0" w:right="0"/>
        <w:jc w:val="left"/>
      </w:pPr>
      <w:r>
        <w:rPr>
          <w:rFonts w:ascii="Calibri" w:hAnsi="Calibri" w:eastAsia="Calibri" w:cs="Calibri"/>
          <w:color w:val="000000"/>
          <w:sz w:val="22"/>
          <w:szCs w:val="22"/>
        </w:rPr>
        <w:t xml:space="preserve">Dwinell LD, Kuhlman EG &amp; Blakeslee GM (1981) Pitch canker of southern pines. In: </w:t>
      </w:r>
      <w:r>
        <w:rPr>
          <w:rFonts w:ascii="Calibri" w:hAnsi="Calibri" w:eastAsia="Calibri" w:cs="Calibri"/>
          <w:i/>
          <w:iCs/>
          <w:color w:val="000000"/>
          <w:sz w:val="22"/>
          <w:szCs w:val="22"/>
        </w:rPr>
        <w:t xml:space="preserve">Fusarium: Diseases, Biology, and Taxonomy</w:t>
      </w:r>
      <w:r>
        <w:rPr>
          <w:rFonts w:ascii="Calibri" w:hAnsi="Calibri" w:eastAsia="Calibri" w:cs="Calibri"/>
          <w:color w:val="000000"/>
          <w:sz w:val="22"/>
          <w:szCs w:val="22"/>
        </w:rPr>
        <w:t xml:space="preserve"> (Eds Nelson PE, Toussoun TA &amp; Cook RJ), p. 457. Pennsylvania State University Press, University Park (US).</w:t>
      </w:r>
    </w:p>
    <w:p>
      <w:pPr>
        <w:widowControl w:val="on"/>
        <w:pBdr/>
        <w:spacing w:before="220" w:after="220" w:line="240" w:lineRule="auto"/>
        <w:ind w:left="0" w:right="0"/>
        <w:jc w:val="left"/>
      </w:pPr>
      <w:r>
        <w:rPr>
          <w:rFonts w:ascii="Calibri" w:hAnsi="Calibri" w:eastAsia="Calibri" w:cs="Calibri"/>
          <w:color w:val="000000"/>
          <w:sz w:val="22"/>
          <w:szCs w:val="22"/>
        </w:rPr>
        <w:t xml:space="preserve">Dwinell LD &amp; Phelps WR (1977) Pitch canker of slash pine in Florida. </w:t>
      </w:r>
      <w:r>
        <w:rPr>
          <w:rFonts w:ascii="Calibri" w:hAnsi="Calibri" w:eastAsia="Calibri" w:cs="Calibri"/>
          <w:i/>
          <w:iCs/>
          <w:color w:val="000000"/>
          <w:sz w:val="22"/>
          <w:szCs w:val="22"/>
        </w:rPr>
        <w:t xml:space="preserve">Journal of Forestry</w:t>
      </w:r>
      <w:r>
        <w:rPr>
          <w:rFonts w:ascii="Calibri" w:hAnsi="Calibri" w:eastAsia="Calibri" w:cs="Calibri"/>
          <w:color w:val="000000"/>
          <w:sz w:val="22"/>
          <w:szCs w:val="22"/>
        </w:rPr>
        <w:t xml:space="preserve"> 75, 488–489.</w:t>
      </w:r>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Panel on Plant Health (PLH): Risk assessment of </w:t>
      </w:r>
      <w:r>
        <w:rPr>
          <w:rFonts w:ascii="Calibri" w:hAnsi="Calibri" w:eastAsia="Calibri" w:cs="Calibri"/>
          <w:i/>
          <w:iCs/>
          <w:color w:val="000000"/>
          <w:sz w:val="22"/>
          <w:szCs w:val="22"/>
        </w:rPr>
        <w:t xml:space="preserve">Gibberella circinata </w:t>
      </w:r>
      <w:r>
        <w:rPr>
          <w:rFonts w:ascii="Calibri" w:hAnsi="Calibri" w:eastAsia="Calibri" w:cs="Calibri"/>
          <w:color w:val="000000"/>
          <w:sz w:val="22"/>
          <w:szCs w:val="22"/>
        </w:rPr>
        <w:t xml:space="preserve">for the EU territory and identification and evaluation of risk management options (2010)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8(6), 1620.</w:t>
      </w:r>
    </w:p>
    <w:p>
      <w:pPr>
        <w:widowControl w:val="on"/>
        <w:pBdr/>
        <w:spacing w:before="220" w:after="220" w:line="240" w:lineRule="auto"/>
        <w:ind w:left="0" w:right="0"/>
        <w:jc w:val="left"/>
      </w:pPr>
      <w:r>
        <w:rPr>
          <w:rFonts w:ascii="Calibri" w:hAnsi="Calibri" w:eastAsia="Calibri" w:cs="Calibri"/>
          <w:color w:val="000000"/>
          <w:sz w:val="22"/>
          <w:szCs w:val="22"/>
        </w:rPr>
        <w:t xml:space="preserve">EFSA, Kinkar M, Vos S (2020) Pest survey card on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EFSA supporting publication 2020:EN-1842.</w:t>
      </w:r>
    </w:p>
    <w:p>
      <w:pPr>
        <w:widowControl w:val="on"/>
        <w:pBdr/>
        <w:spacing w:before="220" w:after="220" w:line="240" w:lineRule="auto"/>
        <w:ind w:left="0" w:right="0"/>
        <w:jc w:val="left"/>
      </w:pPr>
      <w:r>
        <w:rPr>
          <w:rFonts w:ascii="Calibri" w:hAnsi="Calibri" w:eastAsia="Calibri" w:cs="Calibri"/>
          <w:color w:val="000000"/>
          <w:sz w:val="22"/>
          <w:szCs w:val="22"/>
        </w:rPr>
        <w:t xml:space="preserve">Elvira-Recuenco M, Iturritxa E &amp; Raposo R (2015) Impact of seed transmission on the infection and development of pitch canker disease in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6, 3353–3368.</w:t>
      </w:r>
    </w:p>
    <w:p>
      <w:pPr>
        <w:widowControl w:val="on"/>
        <w:pBdr/>
        <w:spacing w:before="220" w:after="220" w:line="240" w:lineRule="auto"/>
        <w:ind w:left="0" w:right="0"/>
        <w:jc w:val="left"/>
      </w:pPr>
      <w:r>
        <w:rPr>
          <w:rFonts w:ascii="Calibri" w:hAnsi="Calibri" w:eastAsia="Calibri" w:cs="Calibri"/>
          <w:color w:val="000000"/>
          <w:sz w:val="22"/>
          <w:szCs w:val="22"/>
        </w:rPr>
        <w:t xml:space="preserve">Enebak SA &amp; Stanosz GR (2003) Responses of conifer species of the Great Lakes region of North America to inoculation with the pitch canker pathogen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33, 333-8.</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(1994) EPPO Standard PM 3/54 Growing plants in growing medium prior to export. Bulletin OEPP/EPPO Bulletin 24, 326–327.</w:t>
      </w:r>
    </w:p>
    <w:p>
      <w:pPr>
        <w:widowControl w:val="on"/>
        <w:pBdr/>
        <w:spacing w:before="220" w:after="220" w:line="240" w:lineRule="auto"/>
        <w:ind w:left="0" w:right="0"/>
        <w:jc w:val="left"/>
      </w:pPr>
      <w:r>
        <w:rPr>
          <w:rFonts w:ascii="Calibri" w:hAnsi="Calibri" w:eastAsia="Calibri" w:cs="Calibri"/>
          <w:color w:val="000000"/>
          <w:sz w:val="22"/>
          <w:szCs w:val="22"/>
        </w:rPr>
        <w:t xml:space="preserve">EPPO (European and Mediterranean Plant Protection Organization) (2006) First Report of </w:t>
      </w:r>
      <w:r>
        <w:rPr>
          <w:rFonts w:ascii="Calibri" w:hAnsi="Calibri" w:eastAsia="Calibri" w:cs="Calibri"/>
          <w:i/>
          <w:iCs/>
          <w:color w:val="000000"/>
          <w:sz w:val="22"/>
          <w:szCs w:val="22"/>
        </w:rPr>
        <w:t xml:space="preserve">Gibberella Circinata</w:t>
      </w:r>
      <w:r>
        <w:rPr>
          <w:rFonts w:ascii="Calibri" w:hAnsi="Calibri" w:eastAsia="Calibri" w:cs="Calibri"/>
          <w:color w:val="000000"/>
          <w:sz w:val="22"/>
          <w:szCs w:val="22"/>
        </w:rPr>
        <w:t xml:space="preserve"> in France; EPPO Reporting Service; EPPO Global Database: Paris, France, p. 104.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(2019a) Update of the Situation of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in Portugal; EPPO Reporting Service; EPPO Global Database: Paris, France, p. 170.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(2019b) Diagnostic Protocol PM 7/91 (2). EPPO Global Database. Available online https://www.eppo.int/RESOURCES/eppo_standards/pm7_diagnostics (accessed on 7 October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Fernández-Fernández M, Naves, P, Witzell J, Musolin DL, Selikhovkin AV, Paraschiv M, Chira D, Martínez-Álvarez P, Martín-García J, Muñoz-Adalia EJ, Altunisik A, Cocuzza GEM, Silvestro SD, Zamora C, Diez JJ (2019) Pine Pitch Canker and Insects: Relationships and Implications for Disease Spread in Europe. </w:t>
      </w:r>
      <w:r>
        <w:rPr>
          <w:rFonts w:ascii="Calibri" w:hAnsi="Calibri" w:eastAsia="Calibri" w:cs="Calibri"/>
          <w:i/>
          <w:iCs/>
          <w:color w:val="000000"/>
          <w:sz w:val="22"/>
          <w:szCs w:val="22"/>
        </w:rPr>
        <w:t xml:space="preserve">Forests </w:t>
      </w:r>
      <w:r>
        <w:rPr>
          <w:rFonts w:ascii="Calibri" w:hAnsi="Calibri" w:eastAsia="Calibri" w:cs="Calibri"/>
          <w:color w:val="000000"/>
          <w:sz w:val="22"/>
          <w:szCs w:val="22"/>
        </w:rPr>
        <w:t xml:space="preserve">10, 627.</w:t>
      </w:r>
    </w:p>
    <w:p>
      <w:pPr>
        <w:widowControl w:val="on"/>
        <w:pBdr/>
        <w:spacing w:before="220" w:after="220" w:line="240" w:lineRule="auto"/>
        <w:ind w:left="0" w:right="0"/>
        <w:jc w:val="left"/>
      </w:pPr>
      <w:r>
        <w:rPr>
          <w:rFonts w:ascii="Calibri" w:hAnsi="Calibri" w:eastAsia="Calibri" w:cs="Calibri"/>
          <w:color w:val="000000"/>
          <w:sz w:val="22"/>
          <w:szCs w:val="22"/>
        </w:rPr>
        <w:t xml:space="preserve">Ganley RJ, Watt M, Manning L &amp; Iturritxa E (2009) A global climatic risk assessment of pitch canker disease.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39, 2246–2256.</w:t>
      </w:r>
    </w:p>
    <w:p>
      <w:pPr>
        <w:widowControl w:val="on"/>
        <w:pBdr/>
        <w:spacing w:before="220" w:after="220" w:line="240" w:lineRule="auto"/>
        <w:ind w:left="0" w:right="0"/>
        <w:jc w:val="left"/>
      </w:pPr>
      <w:r>
        <w:rPr>
          <w:rFonts w:ascii="Calibri" w:hAnsi="Calibri" w:eastAsia="Calibri" w:cs="Calibri"/>
          <w:color w:val="000000"/>
          <w:sz w:val="22"/>
          <w:szCs w:val="22"/>
        </w:rPr>
        <w:t xml:space="preserve">Garbelotto M, Smith T &amp; Schweigkofler W (2008) Variation in rates of spore deposition of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the causal agent of pine pitch canker, over a 12-month-period at two locations in Northern California. </w:t>
      </w:r>
      <w:r>
        <w:rPr>
          <w:rFonts w:ascii="Calibri" w:hAnsi="Calibri" w:eastAsia="Calibri" w:cs="Calibri"/>
          <w:i/>
          <w:iCs/>
          <w:color w:val="000000"/>
          <w:sz w:val="22"/>
          <w:szCs w:val="22"/>
        </w:rPr>
        <w:t xml:space="preserve">Phytopathology </w:t>
      </w:r>
      <w:r>
        <w:rPr>
          <w:rFonts w:ascii="Calibri" w:hAnsi="Calibri" w:eastAsia="Calibri" w:cs="Calibri"/>
          <w:color w:val="000000"/>
          <w:sz w:val="22"/>
          <w:szCs w:val="22"/>
        </w:rPr>
        <w:t xml:space="preserve">98, 137–143.</w:t>
      </w:r>
    </w:p>
    <w:p>
      <w:pPr>
        <w:widowControl w:val="on"/>
        <w:pBdr/>
        <w:spacing w:before="220" w:after="220" w:line="240" w:lineRule="auto"/>
        <w:ind w:left="0" w:right="0"/>
        <w:jc w:val="left"/>
      </w:pPr>
      <w:r>
        <w:rPr>
          <w:rFonts w:ascii="Calibri" w:hAnsi="Calibri" w:eastAsia="Calibri" w:cs="Calibri"/>
          <w:color w:val="000000"/>
          <w:sz w:val="22"/>
          <w:szCs w:val="22"/>
        </w:rPr>
        <w:t xml:space="preserve">Garbelotto M, Schweigkofler W, Shaw D (2007) First report of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causal agent of pitch canker disease, from the roots of mature Aleppo pines in California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55.</w:t>
      </w:r>
    </w:p>
    <w:p>
      <w:pPr>
        <w:widowControl w:val="on"/>
        <w:pBdr/>
        <w:spacing w:before="220" w:after="220" w:line="240" w:lineRule="auto"/>
        <w:ind w:left="0" w:right="0"/>
        <w:jc w:val="left"/>
      </w:pPr>
      <w:r>
        <w:rPr>
          <w:rFonts w:ascii="Calibri" w:hAnsi="Calibri" w:eastAsia="Calibri" w:cs="Calibri"/>
          <w:color w:val="000000"/>
          <w:sz w:val="22"/>
          <w:szCs w:val="22"/>
        </w:rPr>
        <w:t xml:space="preserve">Gordon TR, Okamoto D, Storer AJ &amp; Wood DL (1998a) Susceptibility of ﬁve landscape pines to pitch canker disease, caused by </w:t>
      </w:r>
      <w:r>
        <w:rPr>
          <w:rFonts w:ascii="Calibri" w:hAnsi="Calibri" w:eastAsia="Calibri" w:cs="Calibri"/>
          <w:i/>
          <w:iCs/>
          <w:color w:val="000000"/>
          <w:sz w:val="22"/>
          <w:szCs w:val="22"/>
        </w:rPr>
        <w:t xml:space="preserve">Fusarium subglutinans</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pini. Hortscience</w:t>
      </w:r>
      <w:r>
        <w:rPr>
          <w:rFonts w:ascii="Calibri" w:hAnsi="Calibri" w:eastAsia="Calibri" w:cs="Calibri"/>
          <w:color w:val="000000"/>
          <w:sz w:val="22"/>
          <w:szCs w:val="22"/>
        </w:rPr>
        <w:t xml:space="preserve"> 33, 868–871.</w:t>
      </w:r>
    </w:p>
    <w:p>
      <w:pPr>
        <w:widowControl w:val="on"/>
        <w:pBdr/>
        <w:spacing w:before="220" w:after="220" w:line="240" w:lineRule="auto"/>
        <w:ind w:left="0" w:right="0"/>
        <w:jc w:val="left"/>
      </w:pPr>
      <w:r>
        <w:rPr>
          <w:rFonts w:ascii="Calibri" w:hAnsi="Calibri" w:eastAsia="Calibri" w:cs="Calibri"/>
          <w:color w:val="000000"/>
          <w:sz w:val="22"/>
          <w:szCs w:val="22"/>
        </w:rPr>
        <w:t xml:space="preserve">Gordon TR, Storer AJ &amp; Wood DL (2001) The pitch canker epidemics in California.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85, 1128–1139.</w:t>
      </w:r>
    </w:p>
    <w:p>
      <w:pPr>
        <w:widowControl w:val="on"/>
        <w:pBdr/>
        <w:spacing w:before="220" w:after="220" w:line="240" w:lineRule="auto"/>
        <w:ind w:left="0" w:right="0"/>
        <w:jc w:val="left"/>
      </w:pPr>
      <w:r>
        <w:rPr>
          <w:rFonts w:ascii="Calibri" w:hAnsi="Calibri" w:eastAsia="Calibri" w:cs="Calibri"/>
          <w:color w:val="000000"/>
          <w:sz w:val="22"/>
          <w:szCs w:val="22"/>
        </w:rPr>
        <w:t xml:space="preserve">Gordon TR, Wikler KR, Clark L, Okamoto D, Storer AJ &amp; Bonello P (1998b) Resistance to pitch canker disease, caused by </w:t>
      </w:r>
      <w:r>
        <w:rPr>
          <w:rFonts w:ascii="Calibri" w:hAnsi="Calibri" w:eastAsia="Calibri" w:cs="Calibri"/>
          <w:i/>
          <w:iCs/>
          <w:color w:val="000000"/>
          <w:sz w:val="22"/>
          <w:szCs w:val="22"/>
        </w:rPr>
        <w:t xml:space="preserve">Fusarium subglutinans</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pini</w:t>
      </w:r>
      <w:r>
        <w:rPr>
          <w:rFonts w:ascii="Calibri" w:hAnsi="Calibri" w:eastAsia="Calibri" w:cs="Calibri"/>
          <w:color w:val="000000"/>
          <w:sz w:val="22"/>
          <w:szCs w:val="22"/>
        </w:rPr>
        <w:t xml:space="preserve">, in Monterey pine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47, 706–711.</w:t>
      </w:r>
    </w:p>
    <w:p>
      <w:pPr>
        <w:widowControl w:val="on"/>
        <w:pBdr/>
        <w:spacing w:before="220" w:after="220" w:line="240" w:lineRule="auto"/>
        <w:ind w:left="0" w:right="0"/>
        <w:jc w:val="left"/>
      </w:pPr>
      <w:r>
        <w:rPr>
          <w:rFonts w:ascii="Calibri" w:hAnsi="Calibri" w:eastAsia="Calibri" w:cs="Calibri"/>
          <w:color w:val="000000"/>
          <w:sz w:val="22"/>
          <w:szCs w:val="22"/>
        </w:rPr>
        <w:t xml:space="preserve">Hepting GH and Roth ER (1946) Pitch canker, a new disease of some southern pines. </w:t>
      </w:r>
      <w:r>
        <w:rPr>
          <w:rFonts w:ascii="Calibri" w:hAnsi="Calibri" w:eastAsia="Calibri" w:cs="Calibri"/>
          <w:i/>
          <w:iCs/>
          <w:color w:val="000000"/>
          <w:sz w:val="22"/>
          <w:szCs w:val="22"/>
        </w:rPr>
        <w:t xml:space="preserve">Journal of Forestry</w:t>
      </w:r>
      <w:r>
        <w:rPr>
          <w:rFonts w:ascii="Calibri" w:hAnsi="Calibri" w:eastAsia="Calibri" w:cs="Calibri"/>
          <w:color w:val="000000"/>
          <w:sz w:val="22"/>
          <w:szCs w:val="22"/>
        </w:rPr>
        <w:t xml:space="preserve"> 44, 742–744.</w:t>
      </w:r>
    </w:p>
    <w:p>
      <w:pPr>
        <w:widowControl w:val="on"/>
        <w:pBdr/>
        <w:spacing w:before="220" w:after="220" w:line="240" w:lineRule="auto"/>
        <w:ind w:left="0" w:right="0"/>
        <w:jc w:val="left"/>
      </w:pPr>
      <w:r>
        <w:rPr>
          <w:rFonts w:ascii="Calibri" w:hAnsi="Calibri" w:eastAsia="Calibri" w:cs="Calibri"/>
          <w:color w:val="000000"/>
          <w:sz w:val="22"/>
          <w:szCs w:val="22"/>
        </w:rPr>
        <w:t xml:space="preserve">Hernandez-Escribano L, Iturritxa E, Aragonés A, Mesanza N, Berbegal M. Raposo R &amp; Elvira-Recuenco, M (2018a) Root infection of canker pathogens,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Diplodia sapinea</w:t>
      </w:r>
      <w:r>
        <w:rPr>
          <w:rFonts w:ascii="Calibri" w:hAnsi="Calibri" w:eastAsia="Calibri" w:cs="Calibri"/>
          <w:color w:val="000000"/>
          <w:sz w:val="22"/>
          <w:szCs w:val="22"/>
        </w:rPr>
        <w:t xml:space="preserve">, in asymptomatic trees in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plantations. </w:t>
      </w:r>
      <w:r>
        <w:rPr>
          <w:rFonts w:ascii="Calibri" w:hAnsi="Calibri" w:eastAsia="Calibri" w:cs="Calibri"/>
          <w:i/>
          <w:iCs/>
          <w:color w:val="000000"/>
          <w:sz w:val="22"/>
          <w:szCs w:val="22"/>
        </w:rPr>
        <w:t xml:space="preserve">Forests </w:t>
      </w:r>
      <w:r>
        <w:rPr>
          <w:rFonts w:ascii="Calibri" w:hAnsi="Calibri" w:eastAsia="Calibri" w:cs="Calibri"/>
          <w:color w:val="000000"/>
          <w:sz w:val="22"/>
          <w:szCs w:val="22"/>
        </w:rPr>
        <w:t xml:space="preserve">9, 128.</w:t>
      </w:r>
    </w:p>
    <w:p>
      <w:pPr>
        <w:widowControl w:val="on"/>
        <w:pBdr/>
        <w:spacing w:before="220" w:after="220" w:line="240" w:lineRule="auto"/>
        <w:ind w:left="0" w:right="0"/>
        <w:jc w:val="left"/>
      </w:pPr>
      <w:r>
        <w:rPr>
          <w:rFonts w:ascii="Calibri" w:hAnsi="Calibri" w:eastAsia="Calibri" w:cs="Calibri"/>
          <w:color w:val="000000"/>
          <w:sz w:val="22"/>
          <w:szCs w:val="22"/>
        </w:rPr>
        <w:t xml:space="preserve">Hernandez-Escribano L, Iturritxa E, Elvira-Recuenco M, Berbegal M, Campos JA, Renobales G, García I &amp; Raposo R (2018b) Herbaceous plants in the understory of a pitch canker-affected Monterey pine plantation are endophytically infected with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Fungal Ecology</w:t>
      </w:r>
      <w:r>
        <w:rPr>
          <w:rFonts w:ascii="Calibri" w:hAnsi="Calibri" w:eastAsia="Calibri" w:cs="Calibri"/>
          <w:color w:val="000000"/>
          <w:sz w:val="22"/>
          <w:szCs w:val="22"/>
        </w:rPr>
        <w:t xml:space="preserve">, 32, 65–71.</w:t>
      </w:r>
    </w:p>
    <w:p>
      <w:pPr>
        <w:widowControl w:val="on"/>
        <w:pBdr/>
        <w:spacing w:before="220" w:after="220" w:line="240" w:lineRule="auto"/>
        <w:ind w:left="0" w:right="0"/>
        <w:jc w:val="left"/>
      </w:pPr>
      <w:r>
        <w:rPr>
          <w:rFonts w:ascii="Calibri" w:hAnsi="Calibri" w:eastAsia="Calibri" w:cs="Calibri"/>
          <w:color w:val="000000"/>
          <w:sz w:val="22"/>
          <w:szCs w:val="22"/>
        </w:rPr>
        <w:t xml:space="preserve">Hodge GR &amp; Dvorak WS (2000) Differential responses of Central American and Mexican pine species and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to infection by the pitch canker fungus. </w:t>
      </w:r>
      <w:r>
        <w:rPr>
          <w:rFonts w:ascii="Calibri" w:hAnsi="Calibri" w:eastAsia="Calibri" w:cs="Calibri"/>
          <w:i/>
          <w:iCs/>
          <w:color w:val="000000"/>
          <w:sz w:val="22"/>
          <w:szCs w:val="22"/>
        </w:rPr>
        <w:t xml:space="preserve">New Forests</w:t>
      </w:r>
      <w:r>
        <w:rPr>
          <w:rFonts w:ascii="Calibri" w:hAnsi="Calibri" w:eastAsia="Calibri" w:cs="Calibri"/>
          <w:color w:val="000000"/>
          <w:sz w:val="22"/>
          <w:szCs w:val="22"/>
        </w:rPr>
        <w:t xml:space="preserve"> 19, 241–258.</w:t>
      </w:r>
    </w:p>
    <w:p>
      <w:pPr>
        <w:widowControl w:val="on"/>
        <w:pBdr/>
        <w:spacing w:before="220" w:after="220" w:line="240" w:lineRule="auto"/>
        <w:ind w:left="0" w:right="0"/>
        <w:jc w:val="left"/>
      </w:pPr>
      <w:r>
        <w:rPr>
          <w:rFonts w:ascii="Calibri" w:hAnsi="Calibri" w:eastAsia="Calibri" w:cs="Calibri"/>
          <w:color w:val="000000"/>
          <w:sz w:val="22"/>
          <w:szCs w:val="22"/>
        </w:rPr>
        <w:t xml:space="preserve">Ioos R, Fourrier C, Iancu G and Gordon TR (2009) Sensitive detection of Fusarium circinatum in pine seed by combining an enrichment procedure with a real-time polymerase chain reaction using dual-labeled probe chemistry.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99, 582–590.</w:t>
      </w:r>
    </w:p>
    <w:p>
      <w:pPr>
        <w:widowControl w:val="on"/>
        <w:pBdr/>
        <w:spacing w:before="220" w:after="220" w:line="240" w:lineRule="auto"/>
        <w:ind w:left="0" w:right="0"/>
        <w:jc w:val="left"/>
      </w:pPr>
      <w:r>
        <w:rPr>
          <w:rFonts w:ascii="Calibri" w:hAnsi="Calibri" w:eastAsia="Calibri" w:cs="Calibri"/>
          <w:color w:val="000000"/>
          <w:sz w:val="22"/>
          <w:szCs w:val="22"/>
        </w:rPr>
        <w:t xml:space="preserve">Ioos R, Aloi F, Piskur B, Guinet C, Mullett M, Berbegal M, Bragança H, Cacciola SO, Oskay F, Cornejo C, Adamson K, Douanla-Meli C, Kačergius A, Martínez-Álvarez P, Nowakowska JA, Luchi N, Vettraino AM, Ahumada R, Pasquali M, Fourie G, Kanetis L, Alves A, Ghelardini L, Dvořák M, Sanz-Ros M, Diez JJ, Baskarathevan J &amp; Aguayo J (2019) Transferability of PCR-based diagnostic protocols: an international collaborative case study assessing protocols targeting the quarantine pine pathogen Fusarium circinatum. </w:t>
      </w:r>
      <w:r>
        <w:rPr>
          <w:rFonts w:ascii="Calibri" w:hAnsi="Calibri" w:eastAsia="Calibri" w:cs="Calibri"/>
          <w:i/>
          <w:iCs/>
          <w:color w:val="000000"/>
          <w:sz w:val="22"/>
          <w:szCs w:val="22"/>
        </w:rPr>
        <w:t xml:space="preserve">Scientific Reports </w:t>
      </w:r>
      <w:r>
        <w:rPr>
          <w:rFonts w:ascii="Calibri" w:hAnsi="Calibri" w:eastAsia="Calibri" w:cs="Calibri"/>
          <w:color w:val="000000"/>
          <w:sz w:val="22"/>
          <w:szCs w:val="22"/>
        </w:rPr>
        <w:t xml:space="preserve">9, 1–17.</w:t>
      </w:r>
    </w:p>
    <w:p>
      <w:pPr>
        <w:widowControl w:val="on"/>
        <w:pBdr/>
        <w:spacing w:before="220" w:after="220" w:line="240" w:lineRule="auto"/>
        <w:ind w:left="0" w:right="0"/>
        <w:jc w:val="left"/>
      </w:pPr>
      <w:r>
        <w:rPr>
          <w:rFonts w:ascii="Calibri" w:hAnsi="Calibri" w:eastAsia="Calibri" w:cs="Calibri"/>
          <w:color w:val="000000"/>
          <w:sz w:val="22"/>
          <w:szCs w:val="22"/>
        </w:rPr>
        <w:t xml:space="preserve">IPPC (International Plant Protection Convention) (2017) Diagnostic Protocol (Annex 22) of ISPM 27 (FAO, 2017).</w:t>
      </w:r>
    </w:p>
    <w:p>
      <w:pPr>
        <w:widowControl w:val="on"/>
        <w:pBdr/>
        <w:spacing w:before="220" w:after="220" w:line="240" w:lineRule="auto"/>
        <w:ind w:left="0" w:right="0"/>
        <w:jc w:val="left"/>
      </w:pPr>
      <w:r>
        <w:rPr>
          <w:rFonts w:ascii="Calibri" w:hAnsi="Calibri" w:eastAsia="Calibri" w:cs="Calibri"/>
          <w:color w:val="000000"/>
          <w:sz w:val="22"/>
          <w:szCs w:val="22"/>
        </w:rPr>
        <w:t xml:space="preserve">ISTA (International Seed Testing Association) (2020). 7-009: Detección de Fusarium circinatum en semillas de Pinus spp. (pino) y Pseudotsuga menziesii. International rules for seed testing 7-009. Bassersdorf, Switzerland, ISTA.</w:t>
      </w:r>
    </w:p>
    <w:p>
      <w:pPr>
        <w:widowControl w:val="on"/>
        <w:pBdr/>
        <w:spacing w:before="220" w:after="220" w:line="240" w:lineRule="auto"/>
        <w:ind w:left="0" w:right="0"/>
        <w:jc w:val="left"/>
      </w:pPr>
      <w:r>
        <w:rPr>
          <w:rFonts w:ascii="Calibri" w:hAnsi="Calibri" w:eastAsia="Calibri" w:cs="Calibri"/>
          <w:color w:val="000000"/>
          <w:sz w:val="22"/>
          <w:szCs w:val="22"/>
        </w:rPr>
        <w:t xml:space="preserve">Iturritxa E, Ganley RJ, Raposo R, García‐Serna I, Mesanza N, Kirkpatrick SC, Gordon TR (2013) Resistance levels of Spanish conifers against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Diplodia pinea</w:t>
      </w:r>
      <w:r>
        <w:rPr>
          <w:rFonts w:ascii="Calibri" w:hAnsi="Calibri" w:eastAsia="Calibri" w:cs="Calibri"/>
          <w:color w:val="000000"/>
          <w:sz w:val="22"/>
          <w:szCs w:val="22"/>
        </w:rPr>
        <w:t xml:space="preserve"> 2013.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43, 488-95.</w:t>
      </w:r>
    </w:p>
    <w:p>
      <w:pPr>
        <w:widowControl w:val="on"/>
        <w:pBdr/>
        <w:spacing w:before="220" w:after="220" w:line="240" w:lineRule="auto"/>
        <w:ind w:left="0" w:right="0"/>
        <w:jc w:val="left"/>
      </w:pPr>
      <w:r>
        <w:rPr>
          <w:rFonts w:ascii="Calibri" w:hAnsi="Calibri" w:eastAsia="Calibri" w:cs="Calibri"/>
          <w:color w:val="000000"/>
          <w:sz w:val="22"/>
          <w:szCs w:val="22"/>
        </w:rPr>
        <w:t xml:space="preserve">Iturritxa E, Mesanza N, Elvira-Recuenco M, Serrano Y, Quintana E &amp; Raposo R (2012) Evaluation of genetic resistance in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to pitch canker in Spain. </w:t>
      </w:r>
      <w:r>
        <w:rPr>
          <w:rFonts w:ascii="Calibri" w:hAnsi="Calibri" w:eastAsia="Calibri" w:cs="Calibri"/>
          <w:i/>
          <w:iCs/>
          <w:color w:val="000000"/>
          <w:sz w:val="22"/>
          <w:szCs w:val="22"/>
        </w:rPr>
        <w:t xml:space="preserve">Australasian Plant Pathology </w:t>
      </w:r>
      <w:r>
        <w:rPr>
          <w:rFonts w:ascii="Calibri" w:hAnsi="Calibri" w:eastAsia="Calibri" w:cs="Calibri"/>
          <w:color w:val="000000"/>
          <w:sz w:val="22"/>
          <w:szCs w:val="22"/>
        </w:rPr>
        <w:t xml:space="preserve">41 601–607.</w:t>
      </w:r>
    </w:p>
    <w:p>
      <w:pPr>
        <w:widowControl w:val="on"/>
        <w:pBdr/>
        <w:spacing w:before="220" w:after="220" w:line="240" w:lineRule="auto"/>
        <w:ind w:left="0" w:right="0"/>
        <w:jc w:val="left"/>
      </w:pPr>
      <w:r>
        <w:rPr>
          <w:rFonts w:ascii="Calibri" w:hAnsi="Calibri" w:eastAsia="Calibri" w:cs="Calibri"/>
          <w:color w:val="000000"/>
          <w:sz w:val="22"/>
          <w:szCs w:val="22"/>
        </w:rPr>
        <w:t xml:space="preserve">Kelley WD &amp; Williams JC (1982) Incidence of pitch canker among clones of loblolly pine in seed orchards.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66, 1171–1173.</w:t>
      </w:r>
    </w:p>
    <w:p>
      <w:pPr>
        <w:widowControl w:val="on"/>
        <w:pBdr/>
        <w:spacing w:before="220" w:after="220" w:line="240" w:lineRule="auto"/>
        <w:ind w:left="0" w:right="0"/>
        <w:jc w:val="left"/>
      </w:pPr>
      <w:r>
        <w:rPr>
          <w:rFonts w:ascii="Calibri" w:hAnsi="Calibri" w:eastAsia="Calibri" w:cs="Calibri"/>
          <w:color w:val="000000"/>
          <w:sz w:val="22"/>
          <w:szCs w:val="22"/>
        </w:rPr>
        <w:t xml:space="preserve">Kim YS, Woo KS, Koo YB, Yeo JK (2008) Variation in susceptibility of six pine species and hybrids to pitch canker caused by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38, 419-28.</w:t>
      </w:r>
    </w:p>
    <w:p>
      <w:pPr>
        <w:widowControl w:val="on"/>
        <w:pBdr/>
        <w:spacing w:before="220" w:after="220" w:line="240" w:lineRule="auto"/>
        <w:ind w:left="0" w:right="0"/>
        <w:jc w:val="left"/>
      </w:pPr>
      <w:r>
        <w:rPr>
          <w:rFonts w:ascii="Calibri" w:hAnsi="Calibri" w:eastAsia="Calibri" w:cs="Calibri"/>
          <w:color w:val="000000"/>
          <w:sz w:val="22"/>
          <w:szCs w:val="22"/>
        </w:rPr>
        <w:t xml:space="preserve">Kopinga J, Moraal LG, Verwer CC &amp; Clerkx APPM (2010). Phytosanitary Risks of Wood Chips; Alterra: Wageningen, The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Kuhlman EG, Dianis SD &amp; Smith TK (1982) Epidemiology of pitch canker disease in a loblolly pine seed orchard in North Carolina.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72, 1212–1216.</w:t>
      </w:r>
    </w:p>
    <w:p>
      <w:pPr>
        <w:widowControl w:val="on"/>
        <w:pBdr/>
        <w:spacing w:before="220" w:after="220" w:line="240" w:lineRule="auto"/>
        <w:ind w:left="0" w:right="0"/>
        <w:jc w:val="left"/>
      </w:pPr>
      <w:r>
        <w:rPr>
          <w:rFonts w:ascii="Calibri" w:hAnsi="Calibri" w:eastAsia="Calibri" w:cs="Calibri"/>
          <w:color w:val="000000"/>
          <w:sz w:val="22"/>
          <w:szCs w:val="22"/>
        </w:rPr>
        <w:t xml:space="preserve">Landeras E, García P, Fernández Y, Braña M, Fernández-Alonso O, Méndez-Lodcs S, Pérez-Sierra A, León M, Abad-Campos P, Berbegal M, Beltrán R, García-Jiménez J &amp; Armengol J (2005) Outbreak of pitch canker caused by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in northern Spain.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89, 1015.</w:t>
      </w:r>
    </w:p>
    <w:p>
      <w:pPr>
        <w:widowControl w:val="on"/>
        <w:pBdr/>
        <w:spacing w:before="220" w:after="220" w:line="240" w:lineRule="auto"/>
        <w:ind w:left="0" w:right="0"/>
        <w:jc w:val="left"/>
      </w:pPr>
      <w:r>
        <w:rPr>
          <w:rFonts w:ascii="Calibri" w:hAnsi="Calibri" w:eastAsia="Calibri" w:cs="Calibri"/>
          <w:color w:val="000000"/>
          <w:sz w:val="22"/>
          <w:szCs w:val="22"/>
        </w:rPr>
        <w:t xml:space="preserve">Martín-García J, Zas R, Solla A, Woodward S, Hantula J, Vainio EJ, Mullett M, Morales-Rodríguez C., Vannini A, Martínez-Álvarez 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Environmentally friendly methods for controlling pine pitch canker.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68, 843–860.</w:t>
      </w:r>
    </w:p>
    <w:p>
      <w:pPr>
        <w:widowControl w:val="on"/>
        <w:pBdr/>
        <w:spacing w:before="220" w:after="220" w:line="240" w:lineRule="auto"/>
        <w:ind w:left="0" w:right="0"/>
        <w:jc w:val="left"/>
      </w:pPr>
      <w:r>
        <w:rPr>
          <w:rFonts w:ascii="Calibri" w:hAnsi="Calibri" w:eastAsia="Calibri" w:cs="Calibri"/>
          <w:color w:val="000000"/>
          <w:sz w:val="22"/>
          <w:szCs w:val="22"/>
        </w:rPr>
        <w:t xml:space="preserve">McCain A, Koehler C, Tjosvold S (1987) Pitch canker threatens California pines.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41, 22-3.</w:t>
      </w:r>
    </w:p>
    <w:p>
      <w:pPr>
        <w:widowControl w:val="on"/>
        <w:pBdr/>
        <w:spacing w:before="220" w:after="220" w:line="240" w:lineRule="auto"/>
        <w:ind w:left="0" w:right="0"/>
        <w:jc w:val="left"/>
      </w:pPr>
      <w:r>
        <w:rPr>
          <w:rFonts w:ascii="Calibri" w:hAnsi="Calibri" w:eastAsia="Calibri" w:cs="Calibri"/>
          <w:color w:val="000000"/>
          <w:sz w:val="22"/>
          <w:szCs w:val="22"/>
        </w:rPr>
        <w:t xml:space="preserve">Mitchell RG, Coutinho TA, Steenkamp E, Herbert M, Wingfield MJ (2012). Future outlook for </w:t>
      </w:r>
      <w:r>
        <w:rPr>
          <w:rFonts w:ascii="Calibri" w:hAnsi="Calibri" w:eastAsia="Calibri" w:cs="Calibri"/>
          <w:i/>
          <w:iCs/>
          <w:color w:val="000000"/>
          <w:sz w:val="22"/>
          <w:szCs w:val="22"/>
        </w:rPr>
        <w:t xml:space="preserve">Pinus patula</w:t>
      </w:r>
      <w:r>
        <w:rPr>
          <w:rFonts w:ascii="Calibri" w:hAnsi="Calibri" w:eastAsia="Calibri" w:cs="Calibri"/>
          <w:color w:val="000000"/>
          <w:sz w:val="22"/>
          <w:szCs w:val="22"/>
        </w:rPr>
        <w:t xml:space="preserve"> in South Africa in the presence of the pitch canker fungus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Southern Forests: A Journal of Forest Science</w:t>
      </w:r>
      <w:r>
        <w:rPr>
          <w:rFonts w:ascii="Calibri" w:hAnsi="Calibri" w:eastAsia="Calibri" w:cs="Calibri"/>
          <w:color w:val="000000"/>
          <w:sz w:val="22"/>
          <w:szCs w:val="22"/>
        </w:rPr>
        <w:t xml:space="preserve"> 74, 203-10.</w:t>
      </w:r>
    </w:p>
    <w:p>
      <w:pPr>
        <w:widowControl w:val="on"/>
        <w:pBdr/>
        <w:spacing w:before="220" w:after="220" w:line="240" w:lineRule="auto"/>
        <w:ind w:left="0" w:right="0"/>
        <w:jc w:val="left"/>
      </w:pPr>
      <w:r>
        <w:rPr>
          <w:rFonts w:ascii="Calibri" w:hAnsi="Calibri" w:eastAsia="Calibri" w:cs="Calibri"/>
          <w:color w:val="000000"/>
          <w:sz w:val="22"/>
          <w:szCs w:val="22"/>
        </w:rPr>
        <w:t xml:space="preserve">Möykkynen T, Capretti P and Pukkala T (2015) Modelling the potential spread of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the causal agent of pitch canker in Europe. </w:t>
      </w:r>
      <w:r>
        <w:rPr>
          <w:rFonts w:ascii="Calibri" w:hAnsi="Calibri" w:eastAsia="Calibri" w:cs="Calibri"/>
          <w:i/>
          <w:iCs/>
          <w:color w:val="000000"/>
          <w:sz w:val="22"/>
          <w:szCs w:val="22"/>
        </w:rPr>
        <w:t xml:space="preserve">Annals of Forest Science </w:t>
      </w:r>
      <w:r>
        <w:rPr>
          <w:rFonts w:ascii="Calibri" w:hAnsi="Calibri" w:eastAsia="Calibri" w:cs="Calibri"/>
          <w:color w:val="000000"/>
          <w:sz w:val="22"/>
          <w:szCs w:val="22"/>
        </w:rPr>
        <w:t xml:space="preserve">72, 169–181.</w:t>
      </w:r>
    </w:p>
    <w:p>
      <w:pPr>
        <w:widowControl w:val="on"/>
        <w:pBdr/>
        <w:spacing w:before="220" w:after="220" w:line="240" w:lineRule="auto"/>
        <w:ind w:left="0" w:right="0"/>
        <w:jc w:val="left"/>
      </w:pPr>
      <w:r>
        <w:rPr>
          <w:rFonts w:ascii="Calibri" w:hAnsi="Calibri" w:eastAsia="Calibri" w:cs="Calibri"/>
          <w:color w:val="000000"/>
          <w:sz w:val="22"/>
          <w:szCs w:val="22"/>
        </w:rPr>
        <w:t xml:space="preserve">Muramoto H &amp; Dwinell LD (1990) Pitch canker of </w:t>
      </w:r>
      <w:r>
        <w:rPr>
          <w:rFonts w:ascii="Calibri" w:hAnsi="Calibri" w:eastAsia="Calibri" w:cs="Calibri"/>
          <w:i/>
          <w:iCs/>
          <w:color w:val="000000"/>
          <w:sz w:val="22"/>
          <w:szCs w:val="22"/>
        </w:rPr>
        <w:t xml:space="preserve">Pinus luchuensis</w:t>
      </w:r>
      <w:r>
        <w:rPr>
          <w:rFonts w:ascii="Calibri" w:hAnsi="Calibri" w:eastAsia="Calibri" w:cs="Calibri"/>
          <w:color w:val="000000"/>
          <w:sz w:val="22"/>
          <w:szCs w:val="22"/>
        </w:rPr>
        <w:t xml:space="preserve"> in Japan. </w:t>
      </w:r>
      <w:r>
        <w:rPr>
          <w:rFonts w:ascii="Calibri" w:hAnsi="Calibri" w:eastAsia="Calibri" w:cs="Calibri"/>
          <w:i/>
          <w:iCs/>
          <w:color w:val="000000"/>
          <w:sz w:val="22"/>
          <w:szCs w:val="22"/>
        </w:rPr>
        <w:t xml:space="preserve">Plant Disease </w:t>
      </w:r>
      <w:r>
        <w:rPr>
          <w:rFonts w:ascii="Calibri" w:hAnsi="Calibri" w:eastAsia="Calibri" w:cs="Calibri"/>
          <w:color w:val="000000"/>
          <w:sz w:val="22"/>
          <w:szCs w:val="22"/>
        </w:rPr>
        <w:t xml:space="preserve">7 4, 530. </w:t>
      </w:r>
    </w:p>
    <w:p>
      <w:pPr>
        <w:widowControl w:val="on"/>
        <w:pBdr/>
        <w:spacing w:before="220" w:after="220" w:line="240" w:lineRule="auto"/>
        <w:ind w:left="0" w:right="0"/>
        <w:jc w:val="left"/>
      </w:pPr>
      <w:r>
        <w:rPr>
          <w:rFonts w:ascii="Calibri" w:hAnsi="Calibri" w:eastAsia="Calibri" w:cs="Calibri"/>
          <w:color w:val="000000"/>
          <w:sz w:val="22"/>
          <w:szCs w:val="22"/>
        </w:rPr>
        <w:t xml:space="preserve">Nirenberg HI &amp; O’Donnell K (1998) New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species and combinations within the </w:t>
      </w:r>
      <w:r>
        <w:rPr>
          <w:rFonts w:ascii="Calibri" w:hAnsi="Calibri" w:eastAsia="Calibri" w:cs="Calibri"/>
          <w:i/>
          <w:iCs/>
          <w:color w:val="000000"/>
          <w:sz w:val="22"/>
          <w:szCs w:val="22"/>
        </w:rPr>
        <w:t xml:space="preserve">Gibberella fujikuroi</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90, 434–458.</w:t>
      </w:r>
    </w:p>
    <w:p>
      <w:pPr>
        <w:widowControl w:val="on"/>
        <w:pBdr/>
        <w:spacing w:before="220" w:after="220" w:line="240" w:lineRule="auto"/>
        <w:ind w:left="0" w:right="0"/>
        <w:jc w:val="left"/>
      </w:pPr>
      <w:r>
        <w:rPr>
          <w:rFonts w:ascii="Calibri" w:hAnsi="Calibri" w:eastAsia="Calibri" w:cs="Calibri"/>
          <w:color w:val="000000"/>
          <w:sz w:val="22"/>
          <w:szCs w:val="22"/>
        </w:rPr>
        <w:t xml:space="preserve">Peréz-Sierra A, Landeras E, Leon M, Berbegal M, García-Jiménez J and Armengol J (2007) Characterization of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Pinus </w:t>
      </w:r>
      <w:r>
        <w:rPr>
          <w:rFonts w:ascii="Calibri" w:hAnsi="Calibri" w:eastAsia="Calibri" w:cs="Calibri"/>
          <w:color w:val="000000"/>
          <w:sz w:val="22"/>
          <w:szCs w:val="22"/>
        </w:rPr>
        <w:t xml:space="preserve">spp. in northern Spain. </w:t>
      </w:r>
      <w:r>
        <w:rPr>
          <w:rFonts w:ascii="Calibri" w:hAnsi="Calibri" w:eastAsia="Calibri" w:cs="Calibri"/>
          <w:i/>
          <w:iCs/>
          <w:color w:val="000000"/>
          <w:sz w:val="22"/>
          <w:szCs w:val="22"/>
        </w:rPr>
        <w:t xml:space="preserve">Mycological Research</w:t>
      </w:r>
      <w:r>
        <w:rPr>
          <w:rFonts w:ascii="Calibri" w:hAnsi="Calibri" w:eastAsia="Calibri" w:cs="Calibri"/>
          <w:color w:val="000000"/>
          <w:sz w:val="22"/>
          <w:szCs w:val="22"/>
        </w:rPr>
        <w:t xml:space="preserve">, 832–839.</w:t>
      </w:r>
    </w:p>
    <w:p>
      <w:pPr>
        <w:widowControl w:val="on"/>
        <w:pBdr/>
        <w:spacing w:before="220" w:after="220" w:line="240" w:lineRule="auto"/>
        <w:ind w:left="0" w:right="0"/>
        <w:jc w:val="left"/>
      </w:pPr>
      <w:r>
        <w:rPr>
          <w:rFonts w:ascii="Calibri" w:hAnsi="Calibri" w:eastAsia="Calibri" w:cs="Calibri"/>
          <w:color w:val="000000"/>
          <w:sz w:val="22"/>
          <w:szCs w:val="22"/>
        </w:rPr>
        <w:t xml:space="preserve">Pfenning LH, da Silva Costa S, Pereira de Melo M, Costa H, Ventura JA, Auer CG &amp; dos Santos AF (2014) A First report and characterization of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the causal agent of pitch canker in Brazil.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39, 3.</w:t>
      </w:r>
    </w:p>
    <w:p>
      <w:pPr>
        <w:widowControl w:val="on"/>
        <w:pBdr/>
        <w:spacing w:before="220" w:after="220" w:line="240" w:lineRule="auto"/>
        <w:ind w:left="0" w:right="0"/>
        <w:jc w:val="left"/>
      </w:pPr>
      <w:r>
        <w:rPr>
          <w:rFonts w:ascii="Calibri" w:hAnsi="Calibri" w:eastAsia="Calibri" w:cs="Calibri"/>
          <w:color w:val="000000"/>
          <w:sz w:val="22"/>
          <w:szCs w:val="22"/>
        </w:rPr>
        <w:t xml:space="preserve">Sakamoto JM &amp; Gordon TR (2005). Factors influencing infection of mechanical wounds by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on Monterey pines (Pinus radiata).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55, 130–136.</w:t>
      </w:r>
    </w:p>
    <w:p>
      <w:pPr>
        <w:widowControl w:val="on"/>
        <w:pBdr/>
        <w:spacing w:before="220" w:after="220" w:line="240" w:lineRule="auto"/>
        <w:ind w:left="0" w:right="0"/>
        <w:jc w:val="left"/>
      </w:pPr>
      <w:r>
        <w:rPr>
          <w:rFonts w:ascii="Calibri" w:hAnsi="Calibri" w:eastAsia="Calibri" w:cs="Calibri"/>
          <w:color w:val="000000"/>
          <w:sz w:val="22"/>
          <w:szCs w:val="22"/>
        </w:rPr>
        <w:t xml:space="preserve">Serrano Y, Iturritxa E, Elvira-Recuenco M and Raposo R (2017) Survival of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in soil and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needle and branch segments.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66, 934–940.</w:t>
      </w:r>
    </w:p>
    <w:p>
      <w:pPr>
        <w:widowControl w:val="on"/>
        <w:pBdr/>
        <w:spacing w:before="220" w:after="220" w:line="240" w:lineRule="auto"/>
        <w:ind w:left="0" w:right="0"/>
        <w:jc w:val="left"/>
      </w:pPr>
      <w:r>
        <w:rPr>
          <w:rFonts w:ascii="Calibri" w:hAnsi="Calibri" w:eastAsia="Calibri" w:cs="Calibri"/>
          <w:color w:val="000000"/>
          <w:sz w:val="22"/>
          <w:szCs w:val="22"/>
        </w:rPr>
        <w:t xml:space="preserve">Steenkamp ET, Rodas CA, Kvas M &amp; Wingfield MJ (2012)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and pitch canker of </w:t>
      </w:r>
      <w:r>
        <w:rPr>
          <w:rFonts w:ascii="Calibri" w:hAnsi="Calibri" w:eastAsia="Calibri" w:cs="Calibri"/>
          <w:i/>
          <w:iCs/>
          <w:color w:val="000000"/>
          <w:sz w:val="22"/>
          <w:szCs w:val="22"/>
        </w:rPr>
        <w:t xml:space="preserve">Pinus </w:t>
      </w:r>
      <w:r>
        <w:rPr>
          <w:rFonts w:ascii="Calibri" w:hAnsi="Calibri" w:eastAsia="Calibri" w:cs="Calibri"/>
          <w:color w:val="000000"/>
          <w:sz w:val="22"/>
          <w:szCs w:val="22"/>
        </w:rPr>
        <w:t xml:space="preserve">in Colombia. </w:t>
      </w:r>
      <w:r>
        <w:rPr>
          <w:rFonts w:ascii="Calibri" w:hAnsi="Calibri" w:eastAsia="Calibri" w:cs="Calibri"/>
          <w:i/>
          <w:iCs/>
          <w:color w:val="000000"/>
          <w:sz w:val="22"/>
          <w:szCs w:val="22"/>
        </w:rPr>
        <w:t xml:space="preserve">Australasian Plant Patholology</w:t>
      </w:r>
      <w:r>
        <w:rPr>
          <w:rFonts w:ascii="Calibri" w:hAnsi="Calibri" w:eastAsia="Calibri" w:cs="Calibri"/>
          <w:color w:val="000000"/>
          <w:sz w:val="22"/>
          <w:szCs w:val="22"/>
        </w:rPr>
        <w:t xml:space="preserve"> 41, 483–491.</w:t>
      </w:r>
    </w:p>
    <w:p>
      <w:pPr>
        <w:widowControl w:val="on"/>
        <w:pBdr/>
        <w:spacing w:before="220" w:after="220" w:line="240" w:lineRule="auto"/>
        <w:ind w:left="0" w:right="0"/>
        <w:jc w:val="left"/>
      </w:pPr>
      <w:r>
        <w:rPr>
          <w:rFonts w:ascii="Calibri" w:hAnsi="Calibri" w:eastAsia="Calibri" w:cs="Calibri"/>
          <w:color w:val="000000"/>
          <w:sz w:val="22"/>
          <w:szCs w:val="22"/>
        </w:rPr>
        <w:t xml:space="preserve">Storer AJ, Bonello P, Gordon TR &amp; Wood DL (1999) Evidence of resistance to the pitch canker pathogen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in native stands of Monterey pine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Science</w:t>
      </w:r>
      <w:r>
        <w:rPr>
          <w:rFonts w:ascii="Calibri" w:hAnsi="Calibri" w:eastAsia="Calibri" w:cs="Calibri"/>
          <w:color w:val="000000"/>
          <w:sz w:val="22"/>
          <w:szCs w:val="22"/>
        </w:rPr>
        <w:t xml:space="preserve"> 45, 500–505.</w:t>
      </w:r>
    </w:p>
    <w:p>
      <w:pPr>
        <w:widowControl w:val="on"/>
        <w:pBdr/>
        <w:spacing w:before="220" w:after="220" w:line="240" w:lineRule="auto"/>
        <w:ind w:left="0" w:right="0"/>
        <w:jc w:val="left"/>
      </w:pPr>
      <w:r>
        <w:rPr>
          <w:rFonts w:ascii="Calibri" w:hAnsi="Calibri" w:eastAsia="Calibri" w:cs="Calibri"/>
          <w:color w:val="000000"/>
          <w:sz w:val="22"/>
          <w:szCs w:val="22"/>
        </w:rPr>
        <w:t xml:space="preserve">Storer AJ, Gordon TR &amp; Clark L (1998) Association of the pitch canker fungus, </w:t>
      </w:r>
      <w:r>
        <w:rPr>
          <w:rFonts w:ascii="Calibri" w:hAnsi="Calibri" w:eastAsia="Calibri" w:cs="Calibri"/>
          <w:i/>
          <w:iCs/>
          <w:color w:val="000000"/>
          <w:sz w:val="22"/>
          <w:szCs w:val="22"/>
        </w:rPr>
        <w:t xml:space="preserve">Fusarium subglutinans</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pini</w:t>
      </w:r>
      <w:r>
        <w:rPr>
          <w:rFonts w:ascii="Calibri" w:hAnsi="Calibri" w:eastAsia="Calibri" w:cs="Calibri"/>
          <w:color w:val="000000"/>
          <w:sz w:val="22"/>
          <w:szCs w:val="22"/>
        </w:rPr>
        <w:t xml:space="preserve">, with Monterey pine seeds and seedlings in California.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47, 649–656.</w:t>
      </w:r>
    </w:p>
    <w:p>
      <w:pPr>
        <w:widowControl w:val="on"/>
        <w:pBdr/>
        <w:spacing w:before="220" w:after="220" w:line="240" w:lineRule="auto"/>
        <w:ind w:left="0" w:right="0"/>
        <w:jc w:val="left"/>
      </w:pPr>
      <w:r>
        <w:rPr>
          <w:rFonts w:ascii="Calibri" w:hAnsi="Calibri" w:eastAsia="Calibri" w:cs="Calibri"/>
          <w:color w:val="000000"/>
          <w:sz w:val="22"/>
          <w:szCs w:val="22"/>
        </w:rPr>
        <w:t xml:space="preserve">Storer AJ, Wood DL &amp; Gordon TR (2002) The epidemiology of pitch canker of Monterey pine in California. </w:t>
      </w:r>
      <w:r>
        <w:rPr>
          <w:rFonts w:ascii="Calibri" w:hAnsi="Calibri" w:eastAsia="Calibri" w:cs="Calibri"/>
          <w:i/>
          <w:iCs/>
          <w:color w:val="000000"/>
          <w:sz w:val="22"/>
          <w:szCs w:val="22"/>
        </w:rPr>
        <w:t xml:space="preserve">Forest Science</w:t>
      </w:r>
      <w:r>
        <w:rPr>
          <w:rFonts w:ascii="Calibri" w:hAnsi="Calibri" w:eastAsia="Calibri" w:cs="Calibri"/>
          <w:color w:val="000000"/>
          <w:sz w:val="22"/>
          <w:szCs w:val="22"/>
        </w:rPr>
        <w:t xml:space="preserve"> 48, 694–700.Schweigkofler W, O'Donnell K, Garbelotto M (2004). Detection and quantification of airborne conidia of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the causal agent of pine pitch canker, from two California sites by using a real-time PCR approach combined with a simple spore trapping method</w:t>
      </w:r>
      <w:r>
        <w:rPr>
          <w:rFonts w:ascii="Calibri" w:hAnsi="Calibri" w:eastAsia="Calibri" w:cs="Calibri"/>
          <w:i/>
          <w:iCs/>
          <w:color w:val="000000"/>
          <w:sz w:val="22"/>
          <w:szCs w:val="22"/>
        </w:rPr>
        <w:t xml:space="preserve">. Applied and Environmental Microbiology</w:t>
      </w:r>
      <w:r>
        <w:rPr>
          <w:rFonts w:ascii="Calibri" w:hAnsi="Calibri" w:eastAsia="Calibri" w:cs="Calibri"/>
          <w:color w:val="000000"/>
          <w:sz w:val="22"/>
          <w:szCs w:val="22"/>
        </w:rPr>
        <w:t xml:space="preserve">, 70, 3512-20.</w:t>
      </w:r>
    </w:p>
    <w:p>
      <w:pPr>
        <w:widowControl w:val="on"/>
        <w:pBdr/>
        <w:spacing w:before="220" w:after="220" w:line="240" w:lineRule="auto"/>
        <w:ind w:left="0" w:right="0"/>
        <w:jc w:val="left"/>
      </w:pPr>
      <w:r>
        <w:rPr>
          <w:rFonts w:ascii="Calibri" w:hAnsi="Calibri" w:eastAsia="Calibri" w:cs="Calibri"/>
          <w:color w:val="000000"/>
          <w:sz w:val="22"/>
          <w:szCs w:val="22"/>
        </w:rPr>
        <w:t xml:space="preserve">Swett CL and Gordon TR (2012) First report of grass species (Poaceae) as naturally occurring hosts of the pine pathogen </w:t>
      </w:r>
      <w:r>
        <w:rPr>
          <w:rFonts w:ascii="Calibri" w:hAnsi="Calibri" w:eastAsia="Calibri" w:cs="Calibri"/>
          <w:i/>
          <w:iCs/>
          <w:color w:val="000000"/>
          <w:sz w:val="22"/>
          <w:szCs w:val="22"/>
        </w:rPr>
        <w:t xml:space="preserve">Gibberella circinata. Plant Disease</w:t>
      </w:r>
      <w:r>
        <w:rPr>
          <w:rFonts w:ascii="Calibri" w:hAnsi="Calibri" w:eastAsia="Calibri" w:cs="Calibri"/>
          <w:color w:val="000000"/>
          <w:sz w:val="22"/>
          <w:szCs w:val="22"/>
        </w:rPr>
        <w:t xml:space="preserve"> 96, 908.</w:t>
      </w:r>
    </w:p>
    <w:p>
      <w:pPr>
        <w:widowControl w:val="on"/>
        <w:pBdr/>
        <w:spacing w:before="220" w:after="220" w:line="240" w:lineRule="auto"/>
        <w:ind w:left="0" w:right="0"/>
        <w:jc w:val="left"/>
      </w:pPr>
      <w:r>
        <w:rPr>
          <w:rFonts w:ascii="Calibri" w:hAnsi="Calibri" w:eastAsia="Calibri" w:cs="Calibri"/>
          <w:color w:val="000000"/>
          <w:sz w:val="22"/>
          <w:szCs w:val="22"/>
        </w:rPr>
        <w:t xml:space="preserve">Swett CL and Gordon TR (2013) Pest Notes: Pitch Canker, UC ANR Publication 74107  </w:t>
      </w:r>
    </w:p>
    <w:p>
      <w:pPr>
        <w:widowControl w:val="on"/>
        <w:pBdr/>
        <w:spacing w:before="220" w:after="220" w:line="240" w:lineRule="auto"/>
        <w:ind w:left="0" w:right="0"/>
        <w:jc w:val="left"/>
      </w:pPr>
      <w:r>
        <w:rPr>
          <w:rFonts w:ascii="Calibri" w:hAnsi="Calibri" w:eastAsia="Calibri" w:cs="Calibri"/>
          <w:color w:val="000000"/>
          <w:sz w:val="22"/>
          <w:szCs w:val="22"/>
        </w:rPr>
        <w:t xml:space="preserve">Swett CL, Kirkpatrick SC and Gordon TR (2016) Evidence for a Hemibiotrophic Association of the Pitch Canker Pathogen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with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,100, 79–84.</w:t>
      </w:r>
    </w:p>
    <w:p>
      <w:pPr>
        <w:widowControl w:val="on"/>
        <w:pBdr/>
        <w:spacing w:before="220" w:after="220" w:line="240" w:lineRule="auto"/>
        <w:ind w:left="0" w:right="0"/>
        <w:jc w:val="left"/>
      </w:pPr>
      <w:r>
        <w:rPr>
          <w:rFonts w:ascii="Calibri" w:hAnsi="Calibri" w:eastAsia="Calibri" w:cs="Calibri"/>
          <w:color w:val="000000"/>
          <w:sz w:val="22"/>
          <w:szCs w:val="22"/>
        </w:rPr>
        <w:t xml:space="preserve">Swett CL, Reynolds GJ and Gordon TR (2018) Infection without wounding and symptomless shoot colonization of Pinus radiata by Fusarium circinatum, the cause of pitch canker</w:t>
      </w:r>
      <w:r>
        <w:rPr>
          <w:rFonts w:ascii="Calibri" w:hAnsi="Calibri" w:eastAsia="Calibri" w:cs="Calibri"/>
          <w:i/>
          <w:iCs/>
          <w:color w:val="000000"/>
          <w:sz w:val="22"/>
          <w:szCs w:val="22"/>
        </w:rPr>
        <w:t xml:space="preserve">. Forest Pathology</w:t>
      </w:r>
      <w:r>
        <w:rPr>
          <w:rFonts w:ascii="Calibri" w:hAnsi="Calibri" w:eastAsia="Calibri" w:cs="Calibri"/>
          <w:color w:val="000000"/>
          <w:sz w:val="22"/>
          <w:szCs w:val="22"/>
        </w:rPr>
        <w:t xml:space="preserve"> 48, e12422.</w:t>
      </w:r>
    </w:p>
    <w:p>
      <w:pPr>
        <w:widowControl w:val="on"/>
        <w:pBdr/>
        <w:spacing w:before="220" w:after="220" w:line="240" w:lineRule="auto"/>
        <w:ind w:left="0" w:right="0"/>
        <w:jc w:val="left"/>
      </w:pPr>
      <w:r>
        <w:rPr>
          <w:rFonts w:ascii="Calibri" w:hAnsi="Calibri" w:eastAsia="Calibri" w:cs="Calibri"/>
          <w:color w:val="000000"/>
          <w:sz w:val="22"/>
          <w:szCs w:val="22"/>
        </w:rPr>
        <w:t xml:space="preserve">Templeton SR, Wood DL, Storer AJ &amp; Gordon TR (1997) Economic damages of pitch canker. </w:t>
      </w:r>
      <w:r>
        <w:rPr>
          <w:rFonts w:ascii="Calibri" w:hAnsi="Calibri" w:eastAsia="Calibri" w:cs="Calibri"/>
          <w:i/>
          <w:iCs/>
          <w:color w:val="000000"/>
          <w:sz w:val="22"/>
          <w:szCs w:val="22"/>
        </w:rPr>
        <w:t xml:space="preserve">Fremontia</w:t>
      </w:r>
      <w:r>
        <w:rPr>
          <w:rFonts w:ascii="Calibri" w:hAnsi="Calibri" w:eastAsia="Calibri" w:cs="Calibri"/>
          <w:color w:val="000000"/>
          <w:sz w:val="22"/>
          <w:szCs w:val="22"/>
        </w:rPr>
        <w:t xml:space="preserve"> 25, 10–14.</w:t>
      </w:r>
    </w:p>
    <w:p>
      <w:pPr>
        <w:widowControl w:val="on"/>
        <w:pBdr/>
        <w:spacing w:before="220" w:after="220" w:line="240" w:lineRule="auto"/>
        <w:ind w:left="0" w:right="0"/>
        <w:jc w:val="left"/>
      </w:pPr>
      <w:r>
        <w:rPr>
          <w:rFonts w:ascii="Calibri" w:hAnsi="Calibri" w:eastAsia="Calibri" w:cs="Calibri"/>
          <w:color w:val="000000"/>
          <w:sz w:val="22"/>
          <w:szCs w:val="22"/>
        </w:rPr>
        <w:t xml:space="preserve">Vainio EJ, Bezos D, Bragança H, Cleary M, Fourie G, Ghelardini MGL, Hannunen S, Ioos R, Martín-García J, Martínez-Álvarez P, Mullett M, Oszako T, Papazova-Anakieva I, Piškur B, Romeralo C, Sanz-Ros AV, Steenkamp ET (2019) Sampling and Detection Strategies for the Pine Pitch Canker (PPC) Disease Pathogen Fusarium circinatum in Europe.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10, 723.</w:t>
      </w:r>
    </w:p>
    <w:p>
      <w:pPr>
        <w:widowControl w:val="on"/>
        <w:pBdr/>
        <w:spacing w:before="220" w:after="220" w:line="240" w:lineRule="auto"/>
        <w:ind w:left="0" w:right="0"/>
        <w:jc w:val="left"/>
      </w:pPr>
      <w:r>
        <w:rPr>
          <w:rFonts w:ascii="Calibri" w:hAnsi="Calibri" w:eastAsia="Calibri" w:cs="Calibri"/>
          <w:color w:val="000000"/>
          <w:sz w:val="22"/>
          <w:szCs w:val="22"/>
        </w:rPr>
        <w:t xml:space="preserve">Vettraino AM, Potting R &amp; Raposo R (2018) EU legislation on forest plant health: An overview with a focus on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Forests </w:t>
      </w:r>
      <w:r>
        <w:rPr>
          <w:rFonts w:ascii="Calibri" w:hAnsi="Calibri" w:eastAsia="Calibri" w:cs="Calibri"/>
          <w:color w:val="000000"/>
          <w:sz w:val="22"/>
          <w:szCs w:val="22"/>
        </w:rPr>
        <w:t xml:space="preserve">9, 568.</w:t>
      </w:r>
    </w:p>
    <w:p>
      <w:pPr>
        <w:widowControl w:val="on"/>
        <w:pBdr/>
        <w:spacing w:before="220" w:after="220" w:line="240" w:lineRule="auto"/>
        <w:ind w:left="0" w:right="0"/>
        <w:jc w:val="left"/>
      </w:pPr>
      <w:r>
        <w:rPr>
          <w:rFonts w:ascii="Calibri" w:hAnsi="Calibri" w:eastAsia="Calibri" w:cs="Calibri"/>
          <w:color w:val="000000"/>
          <w:sz w:val="22"/>
          <w:szCs w:val="22"/>
        </w:rPr>
        <w:t xml:space="preserve">Viljoen A, Wingﬁeld MJ, Kemp GHJ &amp; Marasas WFO (1995) Susceptibility of pines in South Africa to the pitch canker fungus </w:t>
      </w:r>
      <w:r>
        <w:rPr>
          <w:rFonts w:ascii="Calibri" w:hAnsi="Calibri" w:eastAsia="Calibri" w:cs="Calibri"/>
          <w:i/>
          <w:iCs/>
          <w:color w:val="000000"/>
          <w:sz w:val="22"/>
          <w:szCs w:val="22"/>
        </w:rPr>
        <w:t xml:space="preserve">Fusarium subglutinans</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pini. Plant Pathology</w:t>
      </w:r>
      <w:r>
        <w:rPr>
          <w:rFonts w:ascii="Calibri" w:hAnsi="Calibri" w:eastAsia="Calibri" w:cs="Calibri"/>
          <w:color w:val="000000"/>
          <w:sz w:val="22"/>
          <w:szCs w:val="22"/>
        </w:rPr>
        <w:t xml:space="preserve"> 44, 877–882.</w:t>
      </w:r>
    </w:p>
    <w:p>
      <w:pPr>
        <w:widowControl w:val="on"/>
        <w:pBdr/>
        <w:spacing w:before="220" w:after="220" w:line="240" w:lineRule="auto"/>
        <w:ind w:left="0" w:right="0"/>
        <w:jc w:val="left"/>
      </w:pPr>
      <w:r>
        <w:rPr>
          <w:rFonts w:ascii="Calibri" w:hAnsi="Calibri" w:eastAsia="Calibri" w:cs="Calibri"/>
          <w:color w:val="000000"/>
          <w:sz w:val="22"/>
          <w:szCs w:val="22"/>
        </w:rPr>
        <w:t xml:space="preserve">Viljoen A, Wingﬁeld MJ &amp; Marasas WFO (1994) First report of </w:t>
      </w:r>
      <w:r>
        <w:rPr>
          <w:rFonts w:ascii="Calibri" w:hAnsi="Calibri" w:eastAsia="Calibri" w:cs="Calibri"/>
          <w:i/>
          <w:iCs/>
          <w:color w:val="000000"/>
          <w:sz w:val="22"/>
          <w:szCs w:val="22"/>
        </w:rPr>
        <w:t xml:space="preserve">Fusarium subglutinans</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pini</w:t>
      </w:r>
      <w:r>
        <w:rPr>
          <w:rFonts w:ascii="Calibri" w:hAnsi="Calibri" w:eastAsia="Calibri" w:cs="Calibri"/>
          <w:color w:val="000000"/>
          <w:sz w:val="22"/>
          <w:szCs w:val="22"/>
        </w:rPr>
        <w:t xml:space="preserve"> on pine seedlings in South Africa.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78, 309–312.</w:t>
      </w:r>
    </w:p>
    <w:p>
      <w:pPr>
        <w:widowControl w:val="on"/>
        <w:pBdr/>
        <w:spacing w:before="220" w:after="220" w:line="240" w:lineRule="auto"/>
        <w:ind w:left="0" w:right="0"/>
        <w:jc w:val="left"/>
      </w:pPr>
      <w:r>
        <w:rPr>
          <w:rFonts w:ascii="Calibri" w:hAnsi="Calibri" w:eastAsia="Calibri" w:cs="Calibri"/>
          <w:color w:val="000000"/>
          <w:sz w:val="22"/>
          <w:szCs w:val="22"/>
        </w:rPr>
        <w:t xml:space="preserve">Vogler DR, Gordon TR, Aegerter BJ, Kirkpatrick SC, Lunak GA, Stover P, Violett P (2004) First report of the pitch canker fungus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in the Sierra Nevada of California.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88, 772.</w:t>
      </w:r>
    </w:p>
    <w:p>
      <w:pPr>
        <w:widowControl w:val="on"/>
        <w:pBdr/>
        <w:spacing w:before="220" w:after="220" w:line="240" w:lineRule="auto"/>
        <w:ind w:left="0" w:right="0"/>
        <w:jc w:val="left"/>
      </w:pPr>
      <w:r>
        <w:rPr>
          <w:rFonts w:ascii="Calibri" w:hAnsi="Calibri" w:eastAsia="Calibri" w:cs="Calibri"/>
          <w:color w:val="000000"/>
          <w:sz w:val="22"/>
          <w:szCs w:val="22"/>
        </w:rPr>
        <w:t xml:space="preserve">Wikler K &amp; Gordon TR (2000) An initial assessment of genetic relationships among populations of Fusarium circinatum in different parts of the world.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78</w:t>
      </w:r>
      <w:r>
        <w:rPr>
          <w:rFonts w:ascii="Calibri" w:hAnsi="Calibri" w:eastAsia="Calibri" w:cs="Calibri"/>
          <w:color w:val="000000"/>
          <w:sz w:val="22"/>
          <w:szCs w:val="22"/>
        </w:rPr>
        <w:t xml:space="preserve">(6)709-717.</w:t>
      </w:r>
    </w:p>
    <w:p>
      <w:pPr>
        <w:widowControl w:val="on"/>
        <w:pBdr/>
        <w:spacing w:before="220" w:after="220" w:line="240" w:lineRule="auto"/>
        <w:ind w:left="0" w:right="0"/>
        <w:jc w:val="left"/>
      </w:pPr>
      <w:r>
        <w:rPr>
          <w:rFonts w:ascii="Calibri" w:hAnsi="Calibri" w:eastAsia="Calibri" w:cs="Calibri"/>
          <w:color w:val="000000"/>
          <w:sz w:val="22"/>
          <w:szCs w:val="22"/>
        </w:rPr>
        <w:t xml:space="preserve">Wingﬁeld MJ, Jacobs A, Coutinho TA, Ahumada R &amp; Wingﬁeld BD (2002) First report of the pitch canker fungus,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on pines in Chile. </w:t>
      </w:r>
      <w:r>
        <w:rPr>
          <w:rFonts w:ascii="Calibri" w:hAnsi="Calibri" w:eastAsia="Calibri" w:cs="Calibri"/>
          <w:i/>
          <w:iCs/>
          <w:color w:val="000000"/>
          <w:sz w:val="22"/>
          <w:szCs w:val="22"/>
        </w:rPr>
        <w:t xml:space="preserve">New Disease Reports</w:t>
      </w:r>
      <w:r>
        <w:rPr>
          <w:rFonts w:ascii="Calibri" w:hAnsi="Calibri" w:eastAsia="Calibri" w:cs="Calibri"/>
          <w:color w:val="000000"/>
          <w:sz w:val="22"/>
          <w:szCs w:val="22"/>
        </w:rPr>
        <w:t xml:space="preserve">, Vol. 4 August 2001 – January 2002. </w:t>
      </w:r>
      <w:hyperlink r:id="rId454266981114944b8" w:history="1">
        <w:r>
          <w:rPr>
            <w:rFonts w:ascii="Calibri" w:hAnsi="Calibri" w:eastAsia="Calibri" w:cs="Calibri"/>
            <w:color w:val="0000CC"/>
            <w:sz w:val="22"/>
            <w:szCs w:val="22"/>
            <w:u w:val="single"/>
          </w:rPr>
          <w:t xml:space="preserve">http://www.bspp.org.uk/ndr/</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Wingfield MJ, Hammerbacher A, Ganley RJ, Steenkamp ET, Gordon TR, Wingfield BD, Coutinho TA.(2008) Pitch canker caused by Fusarium circinatum—A growing threat to pine plantations and forests worldwide. Australas.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37, 319–334.</w:t>
      </w:r>
    </w:p>
    <w:p>
      <w:pPr>
        <w:widowControl w:val="on"/>
        <w:pBdr/>
        <w:spacing w:before="220" w:after="220" w:line="240" w:lineRule="auto"/>
        <w:ind w:left="0" w:right="0"/>
        <w:jc w:val="left"/>
      </w:pPr>
      <w:r>
        <w:rPr>
          <w:rFonts w:ascii="Calibri" w:hAnsi="Calibri" w:eastAsia="Calibri" w:cs="Calibri"/>
          <w:color w:val="000000"/>
          <w:sz w:val="22"/>
          <w:szCs w:val="22"/>
        </w:rPr>
        <w:t xml:space="preserve">Zamora-Ballesteros C, Diez JJ, Martín-García J, Witzell J, Solla A, Ahumada R, Capretti P, Cleary M, Drenkhan R, Dvořák M, Elvira-Recuenco M, Fernández-Fernández M, Ghelardini L, Gonthier P, Hernández-Escribano L, Ioos R, Markovskaja S, Martínez-Álvarez P, Muñoz-Adalia EJ, Nowakowska JA, Oszako T, Raposo R, Santini A and Hantula J, 2019. Pine Pitch Canker (PPC): Pathways of Pathogen Spread and Preventive Measures.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10, 1158.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Matteo Garbelotto (University of California – Berkeley, USA) and Margarita Elvira-Recuenco (Forest Research Centre of the National Institute for Agricultural and Food Research and Technology INIA, Spain).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EPPO datasheets on pests recommended for regulation. Available online. </w:t>
      </w:r>
      <w:hyperlink r:id="rId7515669811149480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Data sheets on quarantine pests. </w:t>
      </w:r>
      <w:r>
        <w:rPr>
          <w:rFonts w:ascii="Calibri" w:hAnsi="Calibri" w:eastAsia="Calibri" w:cs="Calibri"/>
          <w:i/>
          <w:iCs/>
          <w:color w:val="000000"/>
          <w:sz w:val="22"/>
          <w:szCs w:val="22"/>
        </w:rPr>
        <w:t xml:space="preserve">Gibberella circinata.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383–386. </w:t>
      </w:r>
      <w:hyperlink r:id="rId6407669811149497b" w:history="1">
        <w:r>
          <w:rPr>
            <w:rFonts w:ascii="Calibri" w:hAnsi="Calibri" w:eastAsia="Calibri" w:cs="Calibri"/>
            <w:color w:val="0000CC"/>
            <w:sz w:val="22"/>
            <w:szCs w:val="22"/>
            <w:u w:val="single"/>
          </w:rPr>
          <w:t xml:space="preserve">https://doi.org/10.1111/j.1365-2338.2005.00905.x</w:t>
        </w:r>
      </w:hyperlink>
      <w:r>
        <w:rPr>
          <w:rFonts w:ascii="Calibri" w:hAnsi="Calibri" w:eastAsia="Calibri" w:cs="Calibri"/>
          <w:color w:val="000000"/>
          <w:sz w:val="22"/>
          <w:szCs w:val="22"/>
        </w:rPr>
        <w:t xml:space="preserve"> </w:t>
      </w:r>
    </w:p>
    <w:p>
      <w:r>
        <w:drawing>
          <wp:inline distT="0" distB="0" distL="0" distR="0">
            <wp:extent cx="0" cy="0"/>
            <wp:docPr id="53351477" name="name46936698111494bd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9726698111494bdd"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070176">
    <w:multiLevelType w:val="hybridMultilevel"/>
    <w:lvl w:ilvl="0" w:tplc="64508303">
      <w:start w:val="1"/>
      <w:numFmt w:val="decimal"/>
      <w:lvlText w:val="%1."/>
      <w:lvlJc w:val="left"/>
      <w:pPr>
        <w:ind w:left="720" w:hanging="360"/>
      </w:pPr>
    </w:lvl>
    <w:lvl w:ilvl="1" w:tplc="64508303" w:tentative="1">
      <w:start w:val="1"/>
      <w:numFmt w:val="lowerLetter"/>
      <w:lvlText w:val="%2."/>
      <w:lvlJc w:val="left"/>
      <w:pPr>
        <w:ind w:left="1440" w:hanging="360"/>
      </w:pPr>
    </w:lvl>
    <w:lvl w:ilvl="2" w:tplc="64508303" w:tentative="1">
      <w:start w:val="1"/>
      <w:numFmt w:val="lowerRoman"/>
      <w:lvlText w:val="%3."/>
      <w:lvlJc w:val="right"/>
      <w:pPr>
        <w:ind w:left="2160" w:hanging="180"/>
      </w:pPr>
    </w:lvl>
    <w:lvl w:ilvl="3" w:tplc="64508303" w:tentative="1">
      <w:start w:val="1"/>
      <w:numFmt w:val="decimal"/>
      <w:lvlText w:val="%4."/>
      <w:lvlJc w:val="left"/>
      <w:pPr>
        <w:ind w:left="2880" w:hanging="360"/>
      </w:pPr>
    </w:lvl>
    <w:lvl w:ilvl="4" w:tplc="64508303" w:tentative="1">
      <w:start w:val="1"/>
      <w:numFmt w:val="lowerLetter"/>
      <w:lvlText w:val="%5."/>
      <w:lvlJc w:val="left"/>
      <w:pPr>
        <w:ind w:left="3600" w:hanging="360"/>
      </w:pPr>
    </w:lvl>
    <w:lvl w:ilvl="5" w:tplc="64508303" w:tentative="1">
      <w:start w:val="1"/>
      <w:numFmt w:val="lowerRoman"/>
      <w:lvlText w:val="%6."/>
      <w:lvlJc w:val="right"/>
      <w:pPr>
        <w:ind w:left="4320" w:hanging="180"/>
      </w:pPr>
    </w:lvl>
    <w:lvl w:ilvl="6" w:tplc="64508303" w:tentative="1">
      <w:start w:val="1"/>
      <w:numFmt w:val="decimal"/>
      <w:lvlText w:val="%7."/>
      <w:lvlJc w:val="left"/>
      <w:pPr>
        <w:ind w:left="5040" w:hanging="360"/>
      </w:pPr>
    </w:lvl>
    <w:lvl w:ilvl="7" w:tplc="64508303" w:tentative="1">
      <w:start w:val="1"/>
      <w:numFmt w:val="lowerLetter"/>
      <w:lvlText w:val="%8."/>
      <w:lvlJc w:val="left"/>
      <w:pPr>
        <w:ind w:left="5760" w:hanging="360"/>
      </w:pPr>
    </w:lvl>
    <w:lvl w:ilvl="8" w:tplc="64508303" w:tentative="1">
      <w:start w:val="1"/>
      <w:numFmt w:val="lowerRoman"/>
      <w:lvlText w:val="%9."/>
      <w:lvlJc w:val="right"/>
      <w:pPr>
        <w:ind w:left="6480" w:hanging="180"/>
      </w:pPr>
    </w:lvl>
  </w:abstractNum>
  <w:abstractNum w:abstractNumId="10070175">
    <w:multiLevelType w:val="hybridMultilevel"/>
    <w:lvl w:ilvl="0" w:tplc="933490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070175">
    <w:abstractNumId w:val="10070175"/>
  </w:num>
  <w:num w:numId="10070176">
    <w:abstractNumId w:val="1007017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92367878" Type="http://schemas.microsoft.com/office/2011/relationships/commentsExtended" Target="commentsExtended.xml"/><Relationship Id="rId539983258" Type="http://schemas.microsoft.com/office/2011/relationships/people" Target="people.xml"/><Relationship Id="rId55946698111467ac2" Type="http://schemas.openxmlformats.org/officeDocument/2006/relationships/hyperlink" Target="https://gd.eppo.int/taxon/GIBBCI/" TargetMode="External"/><Relationship Id="rId71656698111467b36" Type="http://schemas.openxmlformats.org/officeDocument/2006/relationships/hyperlink" Target="https://gd.eppo.int/taxon/GIBBCI/categorization" TargetMode="External"/><Relationship Id="rId43926698111480171" Type="http://schemas.openxmlformats.org/officeDocument/2006/relationships/hyperlink" Target="https://gd.eppo.int/taxon/GIBBCI/photos" TargetMode="External"/><Relationship Id="rId454266981114944b8" Type="http://schemas.openxmlformats.org/officeDocument/2006/relationships/hyperlink" Target="http://www.bspp.org.uk/ndr/" TargetMode="External"/><Relationship Id="rId75156698111494804" Type="http://schemas.openxmlformats.org/officeDocument/2006/relationships/hyperlink" Target="https://gd.eppo.int" TargetMode="External"/><Relationship Id="rId6407669811149497b" Type="http://schemas.openxmlformats.org/officeDocument/2006/relationships/hyperlink" Target="https://doi.org/10.1111/j.1365-2338.2005.00905.x" TargetMode="External"/><Relationship Id="rId63406698111468447" Type="http://schemas.openxmlformats.org/officeDocument/2006/relationships/image" Target="media/imgrId63406698111468447.jpg"/><Relationship Id="rId7273669811148294d" Type="http://schemas.openxmlformats.org/officeDocument/2006/relationships/image" Target="media/imgrId7273669811148294d.jpg"/><Relationship Id="rId19726698111494bdd" Type="http://schemas.openxmlformats.org/officeDocument/2006/relationships/image" Target="media/imgrId19726698111494bd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