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Epitrix cucumeris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Epitrix cucumeris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(Harris)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Chrysomelidae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potato flea beetle</w:t>
            </w:r>
            <w:hyperlink r:id="rId50186acb83e541ede"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w:t>
            </w:r>
            <w:hyperlink r:id="rId52816acb83e541f5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EPIXCU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8071569" name="name83996acb83e542662" descr="11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59.jpg"/>
                          <pic:cNvPicPr/>
                        </pic:nvPicPr>
                        <pic:blipFill>
                          <a:blip r:embed="rId28036acb83e542660" cstate="print"/>
                          <a:stretch>
                            <a:fillRect/>
                          </a:stretch>
                        </pic:blipFill>
                        <pic:spPr>
                          <a:xfrm>
                            <a:off x="0" y="0"/>
                            <a:ext cx="2160000" cy="1281600"/>
                          </a:xfrm>
                          <a:prstGeom prst="rect">
                            <a:avLst/>
                          </a:prstGeom>
                          <a:ln w="0">
                            <a:noFill/>
                          </a:ln>
                        </pic:spPr>
                      </pic:pic>
                    </a:graphicData>
                  </a:graphic>
                </wp:inline>
              </w:drawing>
            </w:r>
            <w:hyperlink r:id="rId14126acb83e542787"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Flea beetles are classified by some authors in a separate subfamily (Alticinae) of the family Chrysomelidae, but others place the group in a tribe (Alticini) of the subfamily Galerucinae. 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Foudras comprises to date 162 described flea beetle species worldwide (Bienkowski &amp; Orlova-Bienkowskaja, 2017), and many undescribed species (Deczynski, 2016). The majority of the described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are of American origin (Döberl, 2000) and most are native to the neotropics (Deczynski, 2016). A few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are associated with potato, such as the North American species </w:t>
      </w:r>
      <w:r>
        <w:rPr>
          <w:rFonts w:ascii="Calibri" w:hAnsi="Calibri" w:eastAsia="Calibri" w:cs="Calibri"/>
          <w:i/>
          <w:iCs/>
          <w:color w:val="000000"/>
          <w:sz w:val="22"/>
          <w:szCs w:val="22"/>
        </w:rPr>
        <w:t xml:space="preserve">Epitrix tuberis </w:t>
      </w:r>
      <w:r>
        <w:rPr>
          <w:rFonts w:ascii="Calibri" w:hAnsi="Calibri" w:eastAsia="Calibri" w:cs="Calibri"/>
          <w:color w:val="000000"/>
          <w:sz w:val="22"/>
          <w:szCs w:val="22"/>
        </w:rPr>
        <w:t xml:space="preserve">(tuber flea beetle),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(potato flea beetle), </w:t>
      </w:r>
      <w:r>
        <w:rPr>
          <w:rFonts w:ascii="Calibri" w:hAnsi="Calibri" w:eastAsia="Calibri" w:cs="Calibri"/>
          <w:i/>
          <w:iCs/>
          <w:color w:val="000000"/>
          <w:sz w:val="22"/>
          <w:szCs w:val="22"/>
        </w:rPr>
        <w:t xml:space="preserve">E. similaris</w:t>
      </w:r>
      <w:r>
        <w:rPr>
          <w:rFonts w:ascii="Calibri" w:hAnsi="Calibri" w:eastAsia="Calibri" w:cs="Calibri"/>
          <w:color w:val="000000"/>
          <w:sz w:val="22"/>
          <w:szCs w:val="22"/>
        </w:rPr>
        <w:t xml:space="preserve"> (no common name),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(western potato flea beetle) (Gentner, 1944), the South American species </w:t>
      </w:r>
      <w:r>
        <w:rPr>
          <w:rFonts w:ascii="Calibri" w:hAnsi="Calibri" w:eastAsia="Calibri" w:cs="Calibri"/>
          <w:i/>
          <w:iCs/>
          <w:color w:val="000000"/>
          <w:sz w:val="22"/>
          <w:szCs w:val="22"/>
        </w:rPr>
        <w:t xml:space="preserve">E. yanazara, E. ubaquensis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E. hilariana rubia</w:t>
      </w:r>
      <w:r>
        <w:rPr>
          <w:rFonts w:ascii="Calibri" w:hAnsi="Calibri" w:eastAsia="Calibri" w:cs="Calibri"/>
          <w:color w:val="000000"/>
          <w:sz w:val="22"/>
          <w:szCs w:val="22"/>
        </w:rPr>
        <w:t xml:space="preserve"> (collectively named ‘pulguilla saltona’) (Alcázar, 1997), and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with unknown origin and introduced in Europe.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cucumeris </w:t>
      </w:r>
      <w:r>
        <w:rPr>
          <w:rFonts w:ascii="Calibri" w:hAnsi="Calibri" w:eastAsia="Calibri" w:cs="Calibri"/>
          <w:color w:val="000000"/>
          <w:sz w:val="22"/>
          <w:szCs w:val="22"/>
        </w:rPr>
        <w:t xml:space="preserve">was initially considered to be a widespread species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 the USA, present from the west to the east coast in potato production zones, until Gentner (1944) discovered that three different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were being misidentified as a single species. The two other species identified by Gentner are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similaris. E. tuberis</w:t>
      </w:r>
      <w:r>
        <w:rPr>
          <w:rFonts w:ascii="Calibri" w:hAnsi="Calibri" w:eastAsia="Calibri" w:cs="Calibri"/>
          <w:color w:val="000000"/>
          <w:sz w:val="22"/>
          <w:szCs w:val="22"/>
        </w:rPr>
        <w:t xml:space="preserve"> was found to be distributed in the west and mostly associated with tuber damage, whereas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was found to be distributed in the east and associated with foliar damage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Consequently, some of the earlier observations on economic importance, hosts, distribution and biology reported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may be doubtful (Gentner, 1944; Morrison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species was detected in Azores around 1979 and misidentified as a new species, </w:t>
      </w:r>
      <w:r>
        <w:rPr>
          <w:rFonts w:ascii="Calibri" w:hAnsi="Calibri" w:eastAsia="Calibri" w:cs="Calibri"/>
          <w:i/>
          <w:iCs/>
          <w:color w:val="000000"/>
          <w:sz w:val="22"/>
          <w:szCs w:val="22"/>
        </w:rPr>
        <w:t xml:space="preserve">E. azorica</w:t>
      </w:r>
      <w:r>
        <w:rPr>
          <w:rFonts w:ascii="Calibri" w:hAnsi="Calibri" w:eastAsia="Calibri" w:cs="Calibri"/>
          <w:color w:val="000000"/>
          <w:sz w:val="22"/>
          <w:szCs w:val="22"/>
        </w:rPr>
        <w:t xml:space="preserve"> (Gruev 1981; Döberl, 2000). In mainland Portugal, where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is often found together with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field observations may be reported collectively as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spp. given the impossibility of distinguishing the species in the field.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is associated with solanaceous hosts, as is the case for all other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the adults feeding on the foliage and the larvae on the roots (Doguet, 1994). The adults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may feed temporarily on plants from other botanical families, which are not suitable for their multiplication, when their solanaceous hosts are not available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economically important hosts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are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aubergine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sweet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and tobacco (</w:t>
      </w:r>
      <w:r>
        <w:rPr>
          <w:rFonts w:ascii="Calibri" w:hAnsi="Calibri" w:eastAsia="Calibri" w:cs="Calibri"/>
          <w:i/>
          <w:iCs/>
          <w:color w:val="000000"/>
          <w:sz w:val="22"/>
          <w:szCs w:val="22"/>
        </w:rPr>
        <w:t xml:space="preserve">Nicotiana </w:t>
      </w:r>
      <w:r>
        <w:rPr>
          <w:rFonts w:ascii="Calibri" w:hAnsi="Calibri" w:eastAsia="Calibri" w:cs="Calibri"/>
          <w:i/>
          <w:iCs/>
          <w:color w:val="000000"/>
          <w:sz w:val="22"/>
          <w:szCs w:val="22"/>
        </w:rPr>
        <w:t xml:space="preserve">tabacum</w:t>
      </w:r>
      <w:r>
        <w:rPr>
          <w:rFonts w:ascii="Calibri" w:hAnsi="Calibri" w:eastAsia="Calibri" w:cs="Calibri"/>
          <w:color w:val="000000"/>
          <w:sz w:val="22"/>
          <w:szCs w:val="22"/>
        </w:rPr>
        <w:t xml:space="preserve">)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species has a wide host-range of solanaceous hosts, in particular in the genus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Physalis</w:t>
      </w:r>
      <w:r>
        <w:rPr>
          <w:rFonts w:ascii="Calibri" w:hAnsi="Calibri" w:eastAsia="Calibri" w:cs="Calibri"/>
          <w:color w:val="000000"/>
          <w:sz w:val="22"/>
          <w:szCs w:val="22"/>
        </w:rPr>
        <w:t xml:space="preserve">, but also develops on jimsonweed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and on ornamental </w:t>
      </w:r>
      <w:r>
        <w:rPr>
          <w:rFonts w:ascii="Calibri" w:hAnsi="Calibri" w:eastAsia="Calibri" w:cs="Calibri"/>
          <w:i/>
          <w:iCs/>
          <w:color w:val="000000"/>
          <w:sz w:val="22"/>
          <w:szCs w:val="22"/>
        </w:rPr>
        <w:t xml:space="preserve">Petunia </w:t>
      </w:r>
      <w:r>
        <w:rPr>
          <w:rFonts w:ascii="Calibri" w:hAnsi="Calibri" w:eastAsia="Calibri" w:cs="Calibri"/>
          <w:color w:val="000000"/>
          <w:sz w:val="22"/>
          <w:szCs w:val="22"/>
        </w:rPr>
        <w:t xml:space="preserve">hybrids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In laboratory experiments,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multiplied on potato, tomato, aubergine, jimsonweed (</w:t>
      </w:r>
      <w:r>
        <w:rPr>
          <w:rFonts w:ascii="Calibri" w:hAnsi="Calibri" w:eastAsia="Calibri" w:cs="Calibri"/>
          <w:i/>
          <w:iCs/>
          <w:color w:val="000000"/>
          <w:sz w:val="22"/>
          <w:szCs w:val="22"/>
        </w:rPr>
        <w:t xml:space="preserve">D. stramonium</w:t>
      </w:r>
      <w:r>
        <w:rPr>
          <w:rFonts w:ascii="Calibri" w:hAnsi="Calibri" w:eastAsia="Calibri" w:cs="Calibri"/>
          <w:color w:val="000000"/>
          <w:sz w:val="22"/>
          <w:szCs w:val="22"/>
        </w:rPr>
        <w:t xml:space="preserve">), and black nightshade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but surprisingly not on sweet pepper plants (</w:t>
      </w:r>
      <w:r>
        <w:rPr>
          <w:rFonts w:ascii="Calibri" w:hAnsi="Calibri" w:eastAsia="Calibri" w:cs="Calibri"/>
          <w:i/>
          <w:iCs/>
          <w:color w:val="000000"/>
          <w:sz w:val="22"/>
          <w:szCs w:val="22"/>
        </w:rPr>
        <w:t xml:space="preserve">Capsicum</w:t>
      </w:r>
      <w:r>
        <w:rPr>
          <w:rFonts w:ascii="Calibri" w:hAnsi="Calibri" w:eastAsia="Calibri" w:cs="Calibri"/>
          <w:i/>
          <w:iCs/>
          <w:color w:val="000000"/>
          <w:sz w:val="22"/>
          <w:szCs w:val="22"/>
        </w:rPr>
        <w:t xml:space="preserve"> annuum</w:t>
      </w:r>
      <w:r>
        <w:rPr>
          <w:rFonts w:ascii="Calibri" w:hAnsi="Calibri" w:eastAsia="Calibri" w:cs="Calibri"/>
          <w:color w:val="000000"/>
          <w:sz w:val="22"/>
          <w:szCs w:val="22"/>
        </w:rPr>
        <w:t xml:space="preserve">), and it produced considerably more offspring on black nightshade than on the remaining host plant species (Boavida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Clark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compiled a list of numerous non-solanaceous plants reported by different authors, but believed that some of these associations are occasional in time, and that some others are doubtful, either because they are based on misidentifications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or because the presence of the pest on a non-host-plant was incidental.</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Alkekengi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Atropa belladonna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axillaris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Petunia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longifolia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dulcamara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montanum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physalifolium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retroflexum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rostratum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torvum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is native from North America, and is widely distributed in the American continent, from Bolivia to Canada. The first record of this species in the EPPO region was in 1979 in the North Atlantic island of Faial (archipelago of Azores, Portugal) (Gruev, 1981; Döberl, 2000). Later, in 2008, the species was detected for the first time in mainland Europe, in Portugal, north of Porto, from where it spread southwards to other locations in Portugal (Boavida &amp; Germain, 2009; Doguet, 2009).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was also accidentally introduced into the Island of Madeira (Portugal) around 2001 (Gruev &amp; Döberl. 2005). In 2017, the species was detected in Spain for the first time, in Jerez de la Frontera (Cadiz, Andalucia) (MAPAMA, 2019).</w:t>
      </w:r>
    </w:p>
    <w:p>
      <w:r>
        <w:drawing>
          <wp:inline distT="0" distB="0" distL="0" distR="0">
            <wp:extent cx="6120000" cy="3067200"/>
            <wp:docPr id="43340474" name="name81036acb83e544122" descr="EPIXC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XCU_distribution_map.jpg"/>
                    <pic:cNvPicPr/>
                  </pic:nvPicPr>
                  <pic:blipFill>
                    <a:blip r:embed="rId23226acb83e54411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Portugal (mainland, Azores, Madeira), Spain (mainland)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Newfoundland, Northwest Territories, Nova Scotia, Nunavut, Ontario, Prince Edward Island, Québec, Saskatchewan, Yukon Territory), Mexico, United States of America (Alabama, Arizona, Arkansas, Colorado, Connecticut, Delaware, District of Columbia, Florida, Georgia, Idaho, Illinois, Indiana, Iowa, Kansas, Kentucky, Maine, Maryland, Massachusetts, Michigan, Minnesota, Mississippi, Missouri, Montana, Nebraska, New Hampshire, New Jersey, New Mexico, New York, North Carolina, North Dakota, Ohio, Oklahoma, Oregon, Pennsylvania, Rhode Island, South Carolina, South Dakota, Tennessee, Vermont, Virginia, Washington, West Virginia, Wisconsin, Wyoming)</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Dominican Republic, Guadeloupe, Guatemala, Jamaica, Nicaragua,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Bolivia, Colombia, Ecuador,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general life cycle and the behavior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on potato are similar to those of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There is a certain degree of uncertainty concerning the developmental and reproductive data published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because most of the related studies were carried out before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was described and distinguished from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(Gentner, 1944). A few of these early studies can be assigned retrospectively to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on the basis of geographic distribution and type of damage, such as those carried out in Colorado by Hoerner &amp; Gillette (1928), in Nebraska by Hill &amp; Tate (1942), and by Jones (1944) in Eastern Washington, whereas the study carried out in Virginia by Anderson and Walker (1934) most likely concerns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feed on the leaves and the larvae feed on the roots of their host plants. In the Eastern parts of the USA,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has one generation per year on potato and possibly a partial second one (Britton, 1918; Anderson &amp; Walker, 1934; Loyola, 1949;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autumn, the adult flea beetles overwinter near fields that were planted with potatoes the previous season, buried in the soil or under leaf litter and other debris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spring, when the temperature warms up, the adults become active, and start feeding on alternative host plant species available, until the potato plants develop. The females lay the eggs below the soil surface, close to the stems of the host plants. After the eggs hatch, the larvae move to the root parts, where they feed and develop through several instars. The embryonic development is completed on average in 6 days and the larval development takes 13 to 15 days (Anderson &amp; Walker, 1934). When fully-grown, the larvae stop feeding, abandon the roots and tubers, and build a pupation cell with soil particles in which they will metamorphose into an adult. Pupation lasts 11-13 days and the development time from egg to adult requires an average of 32 days (Anderson &amp; Walker, 1934).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Both larvae and adults have chewing mouthparts. The adults riddle the leaves of their host plants with small circular holes (1.0-1.5 mm diameter) that produce the characteristic ‘shot-hole’ symptom in the foliage, which is common to all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w:t>
      </w:r>
    </w:p>
    <w:p>
      <w:pPr>
        <w:widowControl w:val="on"/>
        <w:pBdr/>
        <w:spacing w:before="220" w:after="220" w:line="240" w:lineRule="auto"/>
        <w:ind w:left="0" w:right="0"/>
        <w:jc w:val="both"/>
      </w:pPr>
      <w:r>
        <w:rPr>
          <w:rFonts w:ascii="Calibri" w:hAnsi="Calibri" w:eastAsia="Calibri" w:cs="Calibri"/>
          <w:color w:val="000000"/>
          <w:sz w:val="22"/>
          <w:szCs w:val="22"/>
        </w:rPr>
        <w:t xml:space="preserve">In Manitoba (Canada) adults are considered to be the most injurious stage for potato, with the larvae feeding mostly on rootlets and rarely damaging tubers (Pernal, 1992; Senanayake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and in Connecticut (USA) Loyola (1949) states that the larvae rarely infested the tubers. But when present, tuber damage consists of shallow scars and fine superficial tunneling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Foster &amp; Obermeyer, 2017), with small pin-holes extending inwards from the surface, sometimes up to 1.2 cm, where the larva had mined (Britton, 1918). These lesions may become rugose and pimply if associated with scab infection. Indeed, potato flea beetle lesions have been claimed to favour the transmission of different pathogens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and Schaal (1934) demonstrated that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larvae could transmit the common scab fungus (</w:t>
      </w:r>
      <w:r>
        <w:rPr>
          <w:rFonts w:ascii="Calibri" w:hAnsi="Calibri" w:eastAsia="Calibri" w:cs="Calibri"/>
          <w:i/>
          <w:iCs/>
          <w:color w:val="000000"/>
          <w:sz w:val="22"/>
          <w:szCs w:val="22"/>
        </w:rPr>
        <w:t xml:space="preserve">Streptomyces scabies</w:t>
      </w:r>
      <w:r>
        <w:rPr>
          <w:rFonts w:ascii="Calibri" w:hAnsi="Calibri" w:eastAsia="Calibri" w:cs="Calibri"/>
          <w:color w:val="000000"/>
          <w:sz w:val="22"/>
          <w:szCs w:val="22"/>
        </w:rPr>
        <w:t xml:space="preserve">) from the soil into the tubers. This could also be the case for </w:t>
      </w:r>
      <w:r>
        <w:rPr>
          <w:rFonts w:ascii="Calibri" w:hAnsi="Calibri" w:eastAsia="Calibri" w:cs="Calibri"/>
          <w:i/>
          <w:iCs/>
          <w:color w:val="000000"/>
          <w:sz w:val="22"/>
          <w:szCs w:val="22"/>
        </w:rPr>
        <w:t xml:space="preserve">E. cucumeris.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is a group of small flea beetles with uniform appearance which can be recognized by the presence of elytral punctures arranged into rows, and characteristic rows of erect setae on the intervals (Döberl, 2000; EPPO, 2017a). The morphological identification to species is made by specialists, on the basis of the </w:t>
      </w:r>
      <w:r>
        <w:rPr>
          <w:rFonts w:ascii="Calibri" w:hAnsi="Calibri" w:eastAsia="Calibri" w:cs="Calibri"/>
          <w:i/>
          <w:iCs/>
          <w:color w:val="000000"/>
          <w:sz w:val="22"/>
          <w:szCs w:val="22"/>
        </w:rPr>
        <w:t xml:space="preserve">habitus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genitalia</w:t>
      </w:r>
      <w:r>
        <w:rPr>
          <w:rFonts w:ascii="Calibri" w:hAnsi="Calibri" w:eastAsia="Calibri" w:cs="Calibri"/>
          <w:color w:val="000000"/>
          <w:sz w:val="22"/>
          <w:szCs w:val="22"/>
        </w:rPr>
        <w:t xml:space="preserve"> of the adult insects. The identification keys and illustrations presented in EPPO Standard PM 7/109 (2) (EPPO, 2017a) allow </w:t>
      </w:r>
      <w:r>
        <w:rPr>
          <w:rFonts w:ascii="Calibri" w:hAnsi="Calibri" w:eastAsia="Calibri" w:cs="Calibri"/>
          <w:i/>
          <w:iCs/>
          <w:color w:val="000000"/>
          <w:sz w:val="22"/>
          <w:szCs w:val="22"/>
        </w:rPr>
        <w:t xml:space="preserve">E. cucumeris </w:t>
      </w:r>
      <w:r>
        <w:rPr>
          <w:rFonts w:ascii="Calibri" w:hAnsi="Calibri" w:eastAsia="Calibri" w:cs="Calibri"/>
          <w:color w:val="000000"/>
          <w:sz w:val="22"/>
          <w:szCs w:val="22"/>
        </w:rPr>
        <w:t xml:space="preserve">to be distinguished from the related potato species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subcrinita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The eggs are minute, elliptical and white, when first laid, 0.4 – 0.5 mm long, and approximately 0.2 mm wide (Pernal, 1992)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The newly hatched larva is white, threadlike, with three pairs of legs, and approximately 1.0 mm long. The full-grown larva is white, with the head and thoracic shield light brown, and approximately 3.5 to 4.5 mm in length (Pernal, 1992).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pearly white when newly formed and approximately 2.5 mm long and 1.5 mm wide.</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are small black beetles, 1.6-2.0 mm long, with rows of punctures along the elytra arranged into striae and one row of white setae between elytral striae (Deczinsky, 2016; EPPO, 2017a).The hind femurs are enlarged, adapted to jumping.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is made by visual inspection of the foliage of potato or other host plants, looking for shot-hole symptoms and adult flea beetles. On potato, the tubers are inspected visually for symptoms of larval injury (EFSA, 2019), namely those described in the symptoms section (shallow trails, fine superficial tunneling in the form of pin-holes, rugose or pimply surface (Britton, 1918; Anderson &amp; Walker, 1934). Detection of larvae is practically impossible in the field, however Anderson &amp; Walker (1934) observed larvae feeding with their heads inside the tuber and the abdomen protruding outside.</w:t>
      </w:r>
    </w:p>
    <w:p>
      <w:pPr>
        <w:widowControl w:val="on"/>
        <w:pBdr/>
        <w:spacing w:before="220" w:after="220" w:line="240" w:lineRule="auto"/>
        <w:ind w:left="0" w:right="0"/>
        <w:jc w:val="both"/>
      </w:pPr>
      <w:r>
        <w:rPr>
          <w:rFonts w:ascii="Calibri" w:hAnsi="Calibri" w:eastAsia="Calibri" w:cs="Calibri"/>
          <w:color w:val="000000"/>
          <w:sz w:val="22"/>
          <w:szCs w:val="22"/>
        </w:rPr>
        <w:t xml:space="preserve">These symptoms are not specific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and the identification of the species requires the collection of insect specimens for analysis. Adult specimens may be collected with a sweep-net or with a mouth aspirator. The larvae are very difficult to detect and collect because of their small size and translucent colour, and also because of their feeding behaviour.</w:t>
      </w:r>
    </w:p>
    <w:p>
      <w:pPr>
        <w:widowControl w:val="on"/>
        <w:pBdr/>
        <w:spacing w:before="220" w:after="220" w:line="240" w:lineRule="auto"/>
        <w:ind w:left="0" w:right="0"/>
        <w:jc w:val="both"/>
      </w:pPr>
      <w:r>
        <w:rPr>
          <w:rFonts w:ascii="Calibri" w:hAnsi="Calibri" w:eastAsia="Calibri" w:cs="Calibri"/>
          <w:color w:val="000000"/>
          <w:sz w:val="22"/>
          <w:szCs w:val="22"/>
        </w:rPr>
        <w:t xml:space="preserve">The identification of all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life stages can be made reliably by non-specialists, using molecular methods (DNA barcoding on cytochrome c oxidase subunit I (COI) gene) (EPPO, 2016a; Germain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Mouttet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Reference sequences for this species are available in EPPO-Q-bank and BOLD databases.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Short distance dispersal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is by flight, jumping and walking. The main pathway for long distance spread is through the commercial transport of potato tubers (seed or ware potatoes), when associated with soil and plant debris (EPPO, 2016b; 2017a). When potatoes are harvested from an infested field, adults and pupae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may be present in the stubble and soil, and larvae in the tubers. Adult beetles may be carried passively on the surface of potatoes, or with the soil adhering to potato tubers. This possibility would be higher in exports of seed potatoes, because potatoes are not washed. However, there are no reports to date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larvae being detected inside potatoes exported from infested zones, and it is possible that the larvae leave the tubers after these are dug up, as reported by Fulton &amp; Banham (1962) for the similar species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Early season foliar damage by adult flea beetles may be potentially destructive to newly emerged plants of solanaceous crops, such as potato, tomato, sweet pepper, aubergine, and others, because leaf feeding by the adults may cause the leaves to whither and the plantlets to die (Foster &amp; Obermeyer, 2017; Bessin, 2019). These early season infestations are controlled by insecticides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Later, with the crops established, the vigorous plant growth normally outpaces the reduction of foliar surface by the adults and, in potato, the yield is not affected, unless extremely high population levels occur, such as that which would cause 30-40 holes per leaflet, which can result in plant death under hot and dry weather conditions, and may require specific treatments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consensus on the importance of potato tuber damage caused by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larvae. Some authors suggest that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larvae feed primarily on the potato roots and rarely infest the tubers (e.g. Loyola, 1949; Pernal, 1992; Foster &amp; Obermeyer, 2017; Bessin, 2019), and this possibility might support the evidence reported by Boavida &amp; Germain (2009) that in the Island of Faial (Azores, Portugal) thirty years after </w:t>
      </w:r>
      <w:r>
        <w:rPr>
          <w:rFonts w:ascii="Calibri" w:hAnsi="Calibri" w:eastAsia="Calibri" w:cs="Calibri"/>
          <w:i/>
          <w:iCs/>
          <w:color w:val="000000"/>
          <w:sz w:val="22"/>
          <w:szCs w:val="22"/>
        </w:rPr>
        <w:t xml:space="preserve">E. cucumeris </w:t>
      </w:r>
      <w:r>
        <w:rPr>
          <w:rFonts w:ascii="Calibri" w:hAnsi="Calibri" w:eastAsia="Calibri" w:cs="Calibri"/>
          <w:color w:val="000000"/>
          <w:sz w:val="22"/>
          <w:szCs w:val="22"/>
        </w:rPr>
        <w:t xml:space="preserve">was detected, no tuber damage had been recorded. In contrast, other authors report that the larvae feeding on potato tubers may cause roughness, pits, and trails on the surface of the tuber, as referred to by Foster &amp; Obermeyer (2017). In laboratory experiments, larvae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were observed feeding on both the roots and the small immature tubers of the potted plants (Boavida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Where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is considered a threat, control relies on preventive cultural methods and insecticide treatments. Early season infestations in potato are controlled in the USA by insecticides used against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but where severe mid- to late-season infestations occur, specific treatments may be required (Anderson &amp; Walker, 1934;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An indicative threshold of &gt;50 flea beetles/25 sweeps is used to recommend the treatment of young potato plants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For emerging pepper and aubergine crops (&lt; 7 cm tall plants) a spray is recommended when the threshold of two potato flea beetles per plant is reached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However, as for the flea beetle species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cultural methods, namely crop rotation with non-solanaceous crops, and control of volunteer host crop plants and weeds is essential for keeping the populations at manageable levels (Hoffman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Portugal, the populations of </w:t>
      </w:r>
      <w:r>
        <w:rPr>
          <w:rFonts w:ascii="Calibri" w:hAnsi="Calibri" w:eastAsia="Calibri" w:cs="Calibri"/>
          <w:i/>
          <w:iCs/>
          <w:color w:val="000000"/>
          <w:sz w:val="22"/>
          <w:szCs w:val="22"/>
        </w:rPr>
        <w:t xml:space="preserve">E. cucumeris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were drastically reduced after these control measures were implemented in potato production. Based on experience, a national regulatory control system for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potato tubers was developed (EPPO, 2016b). No damage thresholds exist yet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papa</w:t>
      </w:r>
      <w:r>
        <w:rPr>
          <w:rFonts w:ascii="Calibri" w:hAnsi="Calibri" w:eastAsia="Calibri" w:cs="Calibri"/>
          <w:color w:val="000000"/>
          <w:sz w:val="22"/>
          <w:szCs w:val="22"/>
        </w:rPr>
        <w:t xml:space="preserve"> in Portugal and Spain and the mandatory treatments in the demarcated areas stipulated by the Commission Implementing Decision 2012/270/EU of 16 May 2012 (EU, 2018) against these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are recommended to start very early in spring, as soon as the overwintered beetles start colonizing the early potato crops (DGAV, 2018; 2019; MAPAMA, 2019). The negative impact of these early season treatments on beneficial insects can be mitigated if the treatments are directed to specific spots or rows infested by the beetles, avoiding spraying the entire field. Indeed, in well rotated fields the overwintered colonizing beetles tend to settle and feed initially on the border rows of the crop (Cusson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very wide distribution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in North and Central America and in South Europe indicates that it could find suitable climatic conditions in Europe and the Mediterranean part of the EPPO region. One could expect it to establish in all of the potato-growing areas of Central and Northern Europe (EPPO, 2011). </w:t>
      </w:r>
    </w:p>
    <w:p>
      <w:pPr>
        <w:widowControl w:val="on"/>
        <w:pBdr/>
        <w:spacing w:before="220" w:after="220" w:line="240" w:lineRule="auto"/>
        <w:ind w:left="0" w:right="0"/>
        <w:jc w:val="both"/>
      </w:pPr>
      <w:r>
        <w:rPr>
          <w:rFonts w:ascii="Calibri" w:hAnsi="Calibri" w:eastAsia="Calibri" w:cs="Calibri"/>
          <w:color w:val="000000"/>
          <w:sz w:val="22"/>
          <w:szCs w:val="22"/>
        </w:rPr>
        <w:t xml:space="preserve">Since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can be controlled chemically, its presence could lead to a generalized use of insecticides on potato, rather than the occasionally targeted use against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as at present in most EPPO countries. The problem would arise even more acutely in countries where </w:t>
      </w:r>
      <w:r>
        <w:rPr>
          <w:rFonts w:ascii="Calibri" w:hAnsi="Calibri" w:eastAsia="Calibri" w:cs="Calibri"/>
          <w:i/>
          <w:iCs/>
          <w:color w:val="000000"/>
          <w:sz w:val="22"/>
          <w:szCs w:val="22"/>
        </w:rPr>
        <w:t xml:space="preserve">L. decemlineata</w:t>
      </w:r>
      <w:r>
        <w:rPr>
          <w:rFonts w:ascii="Calibri" w:hAnsi="Calibri" w:eastAsia="Calibri" w:cs="Calibri"/>
          <w:color w:val="000000"/>
          <w:sz w:val="22"/>
          <w:szCs w:val="22"/>
        </w:rPr>
        <w:t xml:space="preserve"> has not been introduced (EPPO, 2011). Furthermore, the control of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could be critical in several EPPO countries, namely in a majority of the EU countries, where insecticides used in North America are no longer authorized.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 of seed potatoes from third countries is prohibited in several EPPO Countries, namely in the EU (EU, 2016), but sometimes authorized under derogation procedures, e.g. from Canada into the EU (EU, 2003). </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the risks identified in a Pest Risk Analysis carried out by EPPO on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to potato tubers (EPPO 2011), specific requirements related to </w:t>
      </w:r>
      <w:r>
        <w:rPr>
          <w:rFonts w:ascii="Calibri" w:hAnsi="Calibri" w:eastAsia="Calibri" w:cs="Calibri"/>
          <w:i/>
          <w:iCs/>
          <w:color w:val="000000"/>
          <w:sz w:val="22"/>
          <w:szCs w:val="22"/>
        </w:rPr>
        <w:t xml:space="preserve">E. cucumeris, E. papa, E. subcrinita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 tuberis</w:t>
      </w:r>
      <w:r>
        <w:rPr>
          <w:rFonts w:ascii="Calibri" w:hAnsi="Calibri" w:eastAsia="Calibri" w:cs="Calibri"/>
          <w:color w:val="000000"/>
          <w:sz w:val="22"/>
          <w:szCs w:val="22"/>
        </w:rPr>
        <w:t xml:space="preserve"> are recommended in the EPPO potato Standard PM 8/1 (2) (EPPO, 2017b) for the international trade of seed potatoes (except micropropagative material and minitubers) and ware potatoes. This Standard recommends that seed and ware potatoes should be washed or brushed so that they are free from plant debris and have no more than 0.1% w/w of soil remaining, and where appropriate subject to transitional arrangements (pest-free area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and origin from a pest-free potato production and distribution system for the pest, according to EPPO Standard PM 3/61 (2) (EPPO, 2019). For ware potatoes this Standard recommends that potatoes should either (a) originate from a pest-free area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according to EPPO Standard PM 3/61 (EPPO, 2019) or that (b) measures as described in EPPO Standard PM 9/22 (EPPO, 2016) for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have been implemented to ensure that there is no risk of spreading this pest, or (c) there should be absence of plant debris and no more than 0.1% w/w of soil present.</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 requirements are recommended for soil or growing medium attached to rooted host plants from countries where </w:t>
      </w:r>
      <w:r>
        <w:rPr>
          <w:rFonts w:ascii="Calibri" w:hAnsi="Calibri" w:eastAsia="Calibri" w:cs="Calibri"/>
          <w:i/>
          <w:iCs/>
          <w:color w:val="000000"/>
          <w:sz w:val="22"/>
          <w:szCs w:val="22"/>
        </w:rPr>
        <w:t xml:space="preserve">E. cucumeris</w:t>
      </w:r>
      <w:r>
        <w:rPr>
          <w:rFonts w:ascii="Calibri" w:hAnsi="Calibri" w:eastAsia="Calibri" w:cs="Calibri"/>
          <w:color w:val="000000"/>
          <w:sz w:val="22"/>
          <w:szCs w:val="22"/>
        </w:rPr>
        <w:t xml:space="preserve"> occurs (removal of soil and growing media, or production in a pest free area, or in a pest-free place under protected conditions, or production under screened greenhouse conditions with appropriate monitoring in the framework of a bilateral agreement) (EPPO,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Alcázar J (1997) Principales plagas de la papa: Gorgojo de los Andes,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y Gusanos de tierra. In: O. Hidalgo (ed.). Centro Internacional de la Papa (CIP). Manual de Capacitación. Lima – Perú. </w:t>
      </w:r>
      <w:r>
        <w:rPr>
          <w:rFonts w:ascii="Calibri" w:hAnsi="Calibri" w:eastAsia="Calibri" w:cs="Calibri"/>
          <w:b/>
          <w:bCs/>
          <w:color w:val="000000"/>
          <w:sz w:val="22"/>
          <w:szCs w:val="22"/>
        </w:rPr>
        <w:t xml:space="preserve">Fascículo 3</w:t>
      </w:r>
      <w:r>
        <w:rPr>
          <w:rFonts w:ascii="Calibri" w:hAnsi="Calibri" w:eastAsia="Calibri" w:cs="Calibri"/>
          <w:color w:val="000000"/>
          <w:sz w:val="22"/>
          <w:szCs w:val="22"/>
        </w:rPr>
        <w:t xml:space="preserve">, 6-97, 1-7.</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LD &amp; Walker HG (1934) The life history and control of the potato flea beetle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Harris, on the Eastern shore of Virginia.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102-106.</w:t>
      </w:r>
    </w:p>
    <w:p>
      <w:pPr>
        <w:widowControl w:val="on"/>
        <w:pBdr/>
        <w:spacing w:before="220" w:after="220" w:line="240" w:lineRule="auto"/>
        <w:ind w:left="0" w:right="0"/>
        <w:jc w:val="left"/>
      </w:pPr>
      <w:r>
        <w:rPr>
          <w:rFonts w:ascii="Calibri" w:hAnsi="Calibri" w:eastAsia="Calibri" w:cs="Calibri"/>
          <w:color w:val="000000"/>
          <w:sz w:val="22"/>
          <w:szCs w:val="22"/>
        </w:rPr>
        <w:t xml:space="preserve">Bessin R (2019) Tomato Insect IPM Guidelines. Entfact-313. Cooperative Extension Service, University of Kentucky. Available at: </w:t>
      </w:r>
      <w:hyperlink r:id="rId14936acb83e545269" w:history="1">
        <w:r>
          <w:rPr>
            <w:rFonts w:ascii="Calibri" w:hAnsi="Calibri" w:eastAsia="Calibri" w:cs="Calibri"/>
            <w:color w:val="0000CC"/>
            <w:sz w:val="22"/>
            <w:szCs w:val="22"/>
            <w:u w:val="single"/>
          </w:rPr>
          <w:t xml:space="preserve">https://entomology.ca.uky.edu/files/efpdf2/ef313.pdf</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Bieńkowski AO &amp; Orlova-Bienkowskaja MJ (2016) Epitrix potato flea beetles (Coleoptera: Chrysomelidae: Alticinae) of the Holarctic</w:t>
      </w:r>
      <w:r>
        <w:rPr>
          <w:rFonts w:ascii="Calibri" w:hAnsi="Calibri" w:eastAsia="Calibri" w:cs="Calibri"/>
          <w:i/>
          <w:iCs/>
          <w:color w:val="000000"/>
          <w:sz w:val="22"/>
          <w:szCs w:val="22"/>
        </w:rPr>
        <w:t xml:space="preserve">. 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4175</w:t>
      </w:r>
      <w:r>
        <w:rPr>
          <w:rFonts w:ascii="Calibri" w:hAnsi="Calibri" w:eastAsia="Calibri" w:cs="Calibri"/>
          <w:color w:val="000000"/>
          <w:sz w:val="22"/>
          <w:szCs w:val="22"/>
        </w:rPr>
        <w:t xml:space="preserve">, 401–435. </w:t>
      </w:r>
      <w:hyperlink r:id="rId41346acb83e5452f7" w:history="1">
        <w:r>
          <w:rPr>
            <w:rFonts w:ascii="Calibri" w:hAnsi="Calibri" w:eastAsia="Calibri" w:cs="Calibri"/>
            <w:color w:val="0000CC"/>
            <w:sz w:val="22"/>
            <w:szCs w:val="22"/>
            <w:u w:val="single"/>
          </w:rPr>
          <w:t xml:space="preserve">http://dx.doi.org/10.11646/zootaxa.4175.5</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Bieńkowski AO &amp; Orlova-Bienkowskaja MJ (2017) World checklist of flea beetles of 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(Coleoptera: Chrysomelidae: Galerucinae: Alticini).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4268</w:t>
      </w:r>
      <w:r>
        <w:rPr>
          <w:rFonts w:ascii="Calibri" w:hAnsi="Calibri" w:eastAsia="Calibri" w:cs="Calibri"/>
          <w:color w:val="000000"/>
          <w:sz w:val="22"/>
          <w:szCs w:val="22"/>
        </w:rPr>
        <w:t xml:space="preserve">, 523-540. </w:t>
      </w:r>
      <w:hyperlink r:id="rId40266acb83e545396" w:history="1">
        <w:r>
          <w:rPr>
            <w:rFonts w:ascii="Calibri" w:hAnsi="Calibri" w:eastAsia="Calibri" w:cs="Calibri"/>
            <w:color w:val="0000CC"/>
            <w:sz w:val="22"/>
            <w:szCs w:val="22"/>
            <w:u w:val="single"/>
          </w:rPr>
          <w:t xml:space="preserve">http://dx.doi.org/10.11646/zootaxa.4268.4.4</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Boavida C &amp; Germain JF (2009) Identification and pest status of two exotic flea beetle species newly introduced in Portugal: </w:t>
      </w:r>
      <w:r>
        <w:rPr>
          <w:rFonts w:ascii="Calibri" w:hAnsi="Calibri" w:eastAsia="Calibri" w:cs="Calibri"/>
          <w:i/>
          <w:iCs/>
          <w:color w:val="000000"/>
          <w:sz w:val="22"/>
          <w:szCs w:val="22"/>
        </w:rPr>
        <w:t xml:space="preserve">Epitrix similaris</w:t>
      </w:r>
      <w:r>
        <w:rPr>
          <w:rFonts w:ascii="Calibri" w:hAnsi="Calibri" w:eastAsia="Calibri" w:cs="Calibri"/>
          <w:color w:val="000000"/>
          <w:sz w:val="22"/>
          <w:szCs w:val="22"/>
        </w:rPr>
        <w:t xml:space="preserve"> Gentner and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(Harris).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501–508.</w:t>
      </w:r>
    </w:p>
    <w:p>
      <w:pPr>
        <w:widowControl w:val="on"/>
        <w:pBdr/>
        <w:spacing w:before="220" w:after="220" w:line="240" w:lineRule="auto"/>
        <w:ind w:left="0" w:right="0"/>
        <w:jc w:val="left"/>
      </w:pPr>
      <w:r>
        <w:rPr>
          <w:rFonts w:ascii="Calibri" w:hAnsi="Calibri" w:eastAsia="Calibri" w:cs="Calibri"/>
          <w:color w:val="000000"/>
          <w:sz w:val="22"/>
          <w:szCs w:val="22"/>
        </w:rPr>
        <w:t xml:space="preserve">Boavida C</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Giltrap 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Cuthbertson A</w:t>
      </w:r>
      <w:r>
        <w:rPr>
          <w:rFonts w:ascii="Calibri" w:hAnsi="Calibri" w:eastAsia="Calibri" w:cs="Calibri"/>
          <w:i/>
          <w:iCs/>
          <w:color w:val="000000"/>
          <w:sz w:val="22"/>
          <w:szCs w:val="22"/>
        </w:rPr>
        <w:t xml:space="preserve"> &amp; </w:t>
      </w:r>
      <w:r>
        <w:rPr>
          <w:rFonts w:ascii="Calibri" w:hAnsi="Calibri" w:eastAsia="Calibri" w:cs="Calibri"/>
          <w:color w:val="000000"/>
          <w:sz w:val="22"/>
          <w:szCs w:val="22"/>
        </w:rPr>
        <w:t xml:space="preserve">Northing P</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2013</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Epitrix similaris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in Portugal: damage patterns in potato and suitability of potential host plants for reproduction</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323</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333.</w:t>
      </w:r>
    </w:p>
    <w:p>
      <w:pPr>
        <w:widowControl w:val="on"/>
        <w:pBdr/>
        <w:spacing w:before="220" w:after="220" w:line="240" w:lineRule="auto"/>
        <w:ind w:left="0" w:right="0"/>
        <w:jc w:val="left"/>
      </w:pPr>
      <w:r>
        <w:rPr>
          <w:rFonts w:ascii="Calibri" w:hAnsi="Calibri" w:eastAsia="Calibri" w:cs="Calibri"/>
          <w:color w:val="000000"/>
          <w:sz w:val="22"/>
          <w:szCs w:val="22"/>
        </w:rPr>
        <w:t xml:space="preserve">Britton WE (1918) Insects attacking the potato crop in Connecticut. </w:t>
      </w:r>
      <w:r>
        <w:rPr>
          <w:rFonts w:ascii="Calibri" w:hAnsi="Calibri" w:eastAsia="Calibri" w:cs="Calibri"/>
          <w:i/>
          <w:iCs/>
          <w:color w:val="000000"/>
          <w:sz w:val="22"/>
          <w:szCs w:val="22"/>
        </w:rPr>
        <w:t xml:space="preserve">Entomological Series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Bulletin 208, Connecticut Agricultural Experiment Station, 103-120.</w:t>
      </w:r>
    </w:p>
    <w:p>
      <w:pPr>
        <w:widowControl w:val="on"/>
        <w:pBdr/>
        <w:spacing w:before="220" w:after="220" w:line="240" w:lineRule="auto"/>
        <w:ind w:left="0" w:right="0"/>
        <w:jc w:val="left"/>
      </w:pPr>
      <w:r>
        <w:rPr>
          <w:rFonts w:ascii="Calibri" w:hAnsi="Calibri" w:eastAsia="Calibri" w:cs="Calibri"/>
          <w:color w:val="000000"/>
          <w:sz w:val="22"/>
          <w:szCs w:val="22"/>
        </w:rPr>
        <w:t xml:space="preserve">Clark SM, LeDoux DG, Seeno TN, Riley EG, Gilbert AJ &amp; Sullivan JM (2004) Host plants of leaf beetle species occurring in the United States and Canada (Coleoptera: Megalopodidae, Orsodacnidae and Chrysomelidae, excluding Bruchinae). </w:t>
      </w:r>
      <w:r>
        <w:rPr>
          <w:rFonts w:ascii="Calibri" w:hAnsi="Calibri" w:eastAsia="Calibri" w:cs="Calibri"/>
          <w:i/>
          <w:iCs/>
          <w:color w:val="000000"/>
          <w:sz w:val="22"/>
          <w:szCs w:val="22"/>
        </w:rPr>
        <w:t xml:space="preserve">The Coleopterists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Special Publication 2</w:t>
      </w:r>
      <w:r>
        <w:rPr>
          <w:rFonts w:ascii="Calibri" w:hAnsi="Calibri" w:eastAsia="Calibri" w:cs="Calibri"/>
          <w:color w:val="000000"/>
          <w:sz w:val="22"/>
          <w:szCs w:val="22"/>
        </w:rPr>
        <w:t xml:space="preserve">: 1-476.</w:t>
      </w:r>
    </w:p>
    <w:p>
      <w:pPr>
        <w:widowControl w:val="on"/>
        <w:pBdr/>
        <w:spacing w:before="220" w:after="220" w:line="240" w:lineRule="auto"/>
        <w:ind w:left="0" w:right="0"/>
        <w:jc w:val="left"/>
      </w:pPr>
      <w:r>
        <w:rPr>
          <w:rFonts w:ascii="Calibri" w:hAnsi="Calibri" w:eastAsia="Calibri" w:cs="Calibri"/>
          <w:color w:val="000000"/>
          <w:sz w:val="22"/>
          <w:szCs w:val="22"/>
        </w:rPr>
        <w:t xml:space="preserve">Cusson M, Vernon RS &amp; Roitberg BD (1990) A sequential sampling plan for adult tuber flea beetles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Gentner): Dealing with “edge effects”.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122</w:t>
      </w:r>
      <w:r>
        <w:rPr>
          <w:rFonts w:ascii="Calibri" w:hAnsi="Calibri" w:eastAsia="Calibri" w:cs="Calibri"/>
          <w:color w:val="000000"/>
          <w:sz w:val="22"/>
          <w:szCs w:val="22"/>
        </w:rPr>
        <w:t xml:space="preserve">, 537-546.</w:t>
      </w:r>
    </w:p>
    <w:p>
      <w:pPr>
        <w:widowControl w:val="on"/>
        <w:pBdr/>
        <w:spacing w:before="220" w:after="220" w:line="240" w:lineRule="auto"/>
        <w:ind w:left="0" w:right="0"/>
        <w:jc w:val="left"/>
      </w:pPr>
      <w:r>
        <w:rPr>
          <w:rFonts w:ascii="Calibri" w:hAnsi="Calibri" w:eastAsia="Calibri" w:cs="Calibri"/>
          <w:color w:val="000000"/>
          <w:sz w:val="22"/>
          <w:szCs w:val="22"/>
        </w:rPr>
        <w:t xml:space="preserve">Deczynski AM (2016) Morphological systematic of the nightshade flea beetles</w:t>
      </w:r>
      <w:r>
        <w:rPr>
          <w:rFonts w:ascii="Calibri" w:hAnsi="Calibri" w:eastAsia="Calibri" w:cs="Calibri"/>
          <w:i/>
          <w:iCs/>
          <w:color w:val="000000"/>
          <w:sz w:val="22"/>
          <w:szCs w:val="22"/>
        </w:rPr>
        <w:t xml:space="preserve"> Epitrix </w:t>
      </w:r>
      <w:r>
        <w:rPr>
          <w:rFonts w:ascii="Calibri" w:hAnsi="Calibri" w:eastAsia="Calibri" w:cs="Calibri"/>
          <w:color w:val="000000"/>
          <w:sz w:val="22"/>
          <w:szCs w:val="22"/>
        </w:rPr>
        <w:t xml:space="preserve">Foudras and</w:t>
      </w:r>
      <w:r>
        <w:rPr>
          <w:rFonts w:ascii="Calibri" w:hAnsi="Calibri" w:eastAsia="Calibri" w:cs="Calibri"/>
          <w:i/>
          <w:iCs/>
          <w:color w:val="000000"/>
          <w:sz w:val="22"/>
          <w:szCs w:val="22"/>
        </w:rPr>
        <w:t xml:space="preserve"> Acallepitrix </w:t>
      </w:r>
      <w:r>
        <w:rPr>
          <w:rFonts w:ascii="Calibri" w:hAnsi="Calibri" w:eastAsia="Calibri" w:cs="Calibri"/>
          <w:color w:val="000000"/>
          <w:sz w:val="22"/>
          <w:szCs w:val="22"/>
        </w:rPr>
        <w:t xml:space="preserve">Bechyné</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(Coleoptera: Chrysomelidae: Galerucinae: Alticini) in America north of Mexico, PhD thesis, Clemson University (USA).</w:t>
      </w:r>
    </w:p>
    <w:p>
      <w:pPr>
        <w:widowControl w:val="on"/>
        <w:pBdr/>
        <w:spacing w:before="220" w:after="220" w:line="240" w:lineRule="auto"/>
        <w:ind w:left="0" w:right="0"/>
        <w:jc w:val="left"/>
      </w:pPr>
      <w:r>
        <w:rPr>
          <w:rFonts w:ascii="Calibri" w:hAnsi="Calibri" w:eastAsia="Calibri" w:cs="Calibri"/>
          <w:color w:val="000000"/>
          <w:sz w:val="22"/>
          <w:szCs w:val="22"/>
        </w:rPr>
        <w:t xml:space="preserve">DGAV (2018) </w:t>
      </w:r>
      <w:r>
        <w:rPr>
          <w:rFonts w:ascii="Calibri" w:hAnsi="Calibri" w:eastAsia="Calibri" w:cs="Calibri"/>
          <w:i/>
          <w:iCs/>
          <w:color w:val="000000"/>
          <w:sz w:val="22"/>
          <w:szCs w:val="22"/>
        </w:rPr>
        <w:t xml:space="preserve">Epitrix papa</w:t>
      </w:r>
      <w:r>
        <w:rPr>
          <w:rFonts w:ascii="Calibri" w:hAnsi="Calibri" w:eastAsia="Calibri" w:cs="Calibri"/>
          <w:color w:val="000000"/>
          <w:sz w:val="22"/>
          <w:szCs w:val="22"/>
        </w:rPr>
        <w:t xml:space="preserve"> e</w:t>
      </w:r>
      <w:r>
        <w:rPr>
          <w:rFonts w:ascii="Calibri" w:hAnsi="Calibri" w:eastAsia="Calibri" w:cs="Calibri"/>
          <w:i/>
          <w:iCs/>
          <w:color w:val="000000"/>
          <w:sz w:val="22"/>
          <w:szCs w:val="22"/>
        </w:rPr>
        <w:t xml:space="preserve"> Epitrix cucumeris </w:t>
      </w:r>
      <w:r>
        <w:rPr>
          <w:rFonts w:ascii="Calibri" w:hAnsi="Calibri" w:eastAsia="Calibri" w:cs="Calibri"/>
          <w:color w:val="000000"/>
          <w:sz w:val="22"/>
          <w:szCs w:val="22"/>
        </w:rPr>
        <w:t xml:space="preserve">na cultura da batateira. Technical Extension Leaflet, 2nd ed. Direção Geral de Agricultura e Veterinária, 2pp. </w:t>
      </w:r>
      <w:hyperlink r:id="rId70706acb83e545ab9" w:history="1">
        <w:r>
          <w:rPr>
            <w:rFonts w:ascii="Calibri" w:hAnsi="Calibri" w:eastAsia="Calibri" w:cs="Calibri"/>
            <w:color w:val="0000CC"/>
            <w:sz w:val="22"/>
            <w:szCs w:val="22"/>
            <w:u w:val="single"/>
          </w:rPr>
          <w:t xml:space="preserve">http://www.dgv.min-agricultura.pt/portal/page/portal/DGV/genericos?generico=23333144&amp;cboui=23333144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DGAV (2019) 13ª atualização das zonas demarcadas para </w:t>
      </w:r>
      <w:r>
        <w:rPr>
          <w:rFonts w:ascii="Calibri" w:hAnsi="Calibri" w:eastAsia="Calibri" w:cs="Calibri"/>
          <w:i/>
          <w:iCs/>
          <w:color w:val="000000"/>
          <w:sz w:val="22"/>
          <w:szCs w:val="22"/>
        </w:rPr>
        <w:t xml:space="preserve">Epitrix </w:t>
      </w:r>
      <w:r>
        <w:rPr>
          <w:rFonts w:ascii="Calibri" w:hAnsi="Calibri" w:eastAsia="Calibri" w:cs="Calibri"/>
          <w:color w:val="000000"/>
          <w:sz w:val="22"/>
          <w:szCs w:val="22"/>
        </w:rPr>
        <w:t xml:space="preserve">(Ofício circular nº29/2019) Direção Geral de Agricultura e Veterinária. </w:t>
      </w:r>
      <w:hyperlink r:id="rId92886acb83e545b14" w:history="1">
        <w:r>
          <w:rPr>
            <w:rFonts w:ascii="Calibri" w:hAnsi="Calibri" w:eastAsia="Calibri" w:cs="Calibri"/>
            <w:color w:val="0000CC"/>
            <w:sz w:val="22"/>
            <w:szCs w:val="22"/>
            <w:u w:val="single"/>
          </w:rPr>
          <w:t xml:space="preserve">http://www.dgv.min-agricultura.pt/portal/page/portal/DGV/genericos?generico=23333144&amp;cboui=23333144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Döberl M (2000) Beitrag zur Kenntnis der Gattung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Foudras, 1860 in der Paläarktis. </w:t>
      </w:r>
      <w:r>
        <w:rPr>
          <w:rFonts w:ascii="Calibri" w:hAnsi="Calibri" w:eastAsia="Calibri" w:cs="Calibri"/>
          <w:i/>
          <w:iCs/>
          <w:color w:val="000000"/>
          <w:sz w:val="22"/>
          <w:szCs w:val="22"/>
        </w:rPr>
        <w:t xml:space="preserve">Mitteilungen des Internationaler Entomologischer Verein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1–23</w:t>
      </w:r>
    </w:p>
    <w:p>
      <w:pPr>
        <w:widowControl w:val="on"/>
        <w:pBdr/>
        <w:spacing w:before="220" w:after="220" w:line="240" w:lineRule="auto"/>
        <w:ind w:left="0" w:right="0"/>
        <w:jc w:val="left"/>
      </w:pPr>
      <w:r>
        <w:rPr>
          <w:rFonts w:ascii="Calibri" w:hAnsi="Calibri" w:eastAsia="Calibri" w:cs="Calibri"/>
          <w:color w:val="000000"/>
          <w:sz w:val="22"/>
          <w:szCs w:val="22"/>
        </w:rPr>
        <w:t xml:space="preserve">Doguet S (1994) Coléoptères Chrysomelidae. Volume 2 Alticinae, </w:t>
      </w:r>
      <w:r>
        <w:rPr>
          <w:rFonts w:ascii="Calibri" w:hAnsi="Calibri" w:eastAsia="Calibri" w:cs="Calibri"/>
          <w:i/>
          <w:iCs/>
          <w:color w:val="000000"/>
          <w:sz w:val="22"/>
          <w:szCs w:val="22"/>
        </w:rPr>
        <w:t xml:space="preserve">Faune de France</w:t>
      </w:r>
      <w:r>
        <w:rPr>
          <w:rFonts w:ascii="Calibri" w:hAnsi="Calibri" w:eastAsia="Calibri" w:cs="Calibri"/>
          <w:color w:val="000000"/>
          <w:sz w:val="22"/>
          <w:szCs w:val="22"/>
        </w:rPr>
        <w:t xml:space="preserve"> 80</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Fédération Française des Sociétés de Sciences Naturelles, 694 pp.</w:t>
      </w:r>
    </w:p>
    <w:p>
      <w:pPr>
        <w:widowControl w:val="on"/>
        <w:pBdr/>
        <w:spacing w:before="220" w:after="220" w:line="240" w:lineRule="auto"/>
        <w:ind w:left="0" w:right="0"/>
        <w:jc w:val="left"/>
      </w:pPr>
      <w:r>
        <w:rPr>
          <w:rFonts w:ascii="Calibri" w:hAnsi="Calibri" w:eastAsia="Calibri" w:cs="Calibri"/>
          <w:color w:val="000000"/>
          <w:sz w:val="22"/>
          <w:szCs w:val="22"/>
        </w:rPr>
        <w:t xml:space="preserve">Doguet S (2009) Présence en Europe de deux espèces nord-américaines d'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(Coleoptera Chrysomelidae Alticinae. </w:t>
      </w:r>
      <w:r>
        <w:rPr>
          <w:rFonts w:ascii="Calibri" w:hAnsi="Calibri" w:eastAsia="Calibri" w:cs="Calibri"/>
          <w:i/>
          <w:iCs/>
          <w:color w:val="000000"/>
          <w:sz w:val="22"/>
          <w:szCs w:val="22"/>
        </w:rPr>
        <w:t xml:space="preserve">L’Entomologiste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89–90.</w:t>
      </w:r>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(2019) Pest survey card on </w:t>
      </w:r>
      <w:r>
        <w:rPr>
          <w:rFonts w:ascii="Calibri" w:hAnsi="Calibri" w:eastAsia="Calibri" w:cs="Calibri"/>
          <w:i/>
          <w:iCs/>
          <w:color w:val="000000"/>
          <w:sz w:val="22"/>
          <w:szCs w:val="22"/>
        </w:rPr>
        <w:t xml:space="preserve">Epitrix cucumeris, Epitrix papa, Epitrix subcrinita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supporting publication </w:t>
      </w:r>
      <w:r>
        <w:rPr>
          <w:rFonts w:ascii="Calibri" w:hAnsi="Calibri" w:eastAsia="Calibri" w:cs="Calibri"/>
          <w:color w:val="000000"/>
          <w:sz w:val="22"/>
          <w:szCs w:val="22"/>
        </w:rPr>
        <w:t xml:space="preserve">EN-1571. </w:t>
      </w:r>
      <w:hyperlink r:id="rId83696acb83e545cfb" w:history="1">
        <w:r>
          <w:rPr>
            <w:rFonts w:ascii="Calibri" w:hAnsi="Calibri" w:eastAsia="Calibri" w:cs="Calibri"/>
            <w:color w:val="0000CC"/>
            <w:sz w:val="22"/>
            <w:szCs w:val="22"/>
            <w:u w:val="single"/>
          </w:rPr>
          <w:t xml:space="preserve">https://doi.org/10.2903/sp.efsa.2019.EN-1571</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(2011) Pest Risk Analysis for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potato tubers. EPPO, Paris (FR). </w:t>
      </w:r>
      <w:hyperlink r:id="rId86496acb83e545d5b" w:history="1">
        <w:r>
          <w:rPr>
            <w:rFonts w:ascii="Calibri" w:hAnsi="Calibri" w:eastAsia="Calibri" w:cs="Calibri"/>
            <w:color w:val="0000CC"/>
            <w:sz w:val="22"/>
            <w:szCs w:val="22"/>
            <w:u w:val="single"/>
          </w:rPr>
          <w:t xml:space="preserve">http://www.eppo.int/QUARANTINE/Pest_Risk_Analysis/PRA_intro.htm</w:t>
        </w:r>
      </w:hyperlink>
      <w:r>
        <w:rPr>
          <w:rFonts w:ascii="Calibri" w:hAnsi="Calibri" w:eastAsia="Calibri" w:cs="Calibri"/>
          <w:color w:val="000000"/>
          <w:sz w:val="22"/>
          <w:szCs w:val="22"/>
        </w:rPr>
        <w:t xml:space="preserve"> [accessed on October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(2016a) EPPO Standard PM 7/129 (1) DNA barcoding as an identification tool for a number of regulated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501-537. </w:t>
      </w:r>
      <w:hyperlink r:id="rId34466acb83e545dd9" w:history="1">
        <w:r>
          <w:rPr>
            <w:rFonts w:ascii="Calibri" w:hAnsi="Calibri" w:eastAsia="Calibri" w:cs="Calibri"/>
            <w:color w:val="0000CC"/>
            <w:sz w:val="22"/>
            <w:szCs w:val="22"/>
            <w:u w:val="single"/>
          </w:rPr>
          <w:t xml:space="preserve">https://doi.org/10.1111/epp.123494</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(2016b) EPPO Standard PM 9/22(1) National regulatory control system for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damaging potato tubers.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556-566. </w:t>
      </w:r>
      <w:hyperlink r:id="rId28916acb83e545e75" w:history="1">
        <w:r>
          <w:rPr>
            <w:rFonts w:ascii="Calibri" w:hAnsi="Calibri" w:eastAsia="Calibri" w:cs="Calibri"/>
            <w:color w:val="0000CC"/>
            <w:sz w:val="22"/>
            <w:szCs w:val="22"/>
            <w:u w:val="single"/>
          </w:rPr>
          <w:t xml:space="preserve">https://doi.org/10.1111/epp.12349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EPPO Standard PM 7/109(2) </w:t>
      </w:r>
      <w:r>
        <w:rPr>
          <w:rFonts w:ascii="Calibri" w:hAnsi="Calibri" w:eastAsia="Calibri" w:cs="Calibri"/>
          <w:i/>
          <w:iCs/>
          <w:color w:val="000000"/>
          <w:sz w:val="22"/>
          <w:szCs w:val="22"/>
        </w:rPr>
        <w:t xml:space="preserve">Epitrix cucumeris, Epitrix papa, Epitrix subcrinita, Epitrix tuberis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10–17. </w:t>
      </w:r>
      <w:hyperlink r:id="rId56276acb83e545f1b" w:history="1">
        <w:r>
          <w:rPr>
            <w:rFonts w:ascii="Calibri" w:hAnsi="Calibri" w:eastAsia="Calibri" w:cs="Calibri"/>
            <w:color w:val="0000CC"/>
            <w:sz w:val="22"/>
            <w:szCs w:val="22"/>
            <w:u w:val="single"/>
          </w:rPr>
          <w:t xml:space="preserve">https://doi.org/10.1111/epp.12362</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EPPO Standard PM 8/1(2) Potato Commodity-specific phytosanitary measures.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w:t>
      </w:r>
      <w:hyperlink r:id="rId55526acb83e545fc9" w:history="1">
        <w:r>
          <w:rPr>
            <w:rFonts w:ascii="Calibri" w:hAnsi="Calibri" w:eastAsia="Calibri" w:cs="Calibri"/>
            <w:color w:val="0000CC"/>
            <w:sz w:val="22"/>
            <w:szCs w:val="22"/>
            <w:u w:val="single"/>
          </w:rPr>
          <w:t xml:space="preserve">https://doi.org/10.1111/epp.12418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 EPPO Standards PM 3/61(2) Pest-free areas and pest-free production and distribution systems for quarantine pests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w:t>
      </w:r>
      <w:hyperlink r:id="rId52106acb83e546048" w:history="1">
        <w:r>
          <w:rPr>
            <w:rFonts w:ascii="Calibri" w:hAnsi="Calibri" w:eastAsia="Calibri" w:cs="Calibri"/>
            <w:color w:val="0000CC"/>
            <w:sz w:val="22"/>
            <w:szCs w:val="22"/>
            <w:u w:val="single"/>
          </w:rPr>
          <w:t xml:space="preserve">https://doi.org/10.1111/epp.12617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EU (2003) Commission Decision 2003/61/EC of 27 January 2003 authorising certain Member States to provide for temporary derogations from certain provisions of Council Directive 2000/29/EC in respect of seed potatoes originating in certain provinces of Canada. Official Journal of the European Communities. </w:t>
      </w:r>
      <w:r>
        <w:rPr>
          <w:rFonts w:ascii="Calibri" w:hAnsi="Calibri" w:eastAsia="Calibri" w:cs="Calibri"/>
          <w:b/>
          <w:bCs/>
          <w:color w:val="000000"/>
          <w:sz w:val="22"/>
          <w:szCs w:val="22"/>
        </w:rPr>
        <w:t xml:space="preserve">L23/31</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EU (2016) 2016/2031 of the European Parliament and the Council of 26 October 2016 on protective measures against pests of plants. Official Journal of the European Union. </w:t>
      </w:r>
      <w:r>
        <w:rPr>
          <w:rFonts w:ascii="Calibri" w:hAnsi="Calibri" w:eastAsia="Calibri" w:cs="Calibri"/>
          <w:b/>
          <w:bCs/>
          <w:color w:val="000000"/>
          <w:sz w:val="22"/>
          <w:szCs w:val="22"/>
        </w:rPr>
        <w:t xml:space="preserve">L317/4</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EU (2018) Commission Implementing Decision 2012/270/EU of 16 May 2012 as regards emergency measures to prevent the introduction into and the spread within the Union of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(Harris), Epitrix papa sp. n., </w:t>
      </w:r>
      <w:r>
        <w:rPr>
          <w:rFonts w:ascii="Calibri" w:hAnsi="Calibri" w:eastAsia="Calibri" w:cs="Calibri"/>
          <w:i/>
          <w:iCs/>
          <w:color w:val="000000"/>
          <w:sz w:val="22"/>
          <w:szCs w:val="22"/>
        </w:rPr>
        <w:t xml:space="preserve">Epitrix subcrinita</w:t>
      </w:r>
      <w:r>
        <w:rPr>
          <w:rFonts w:ascii="Calibri" w:hAnsi="Calibri" w:eastAsia="Calibri" w:cs="Calibri"/>
          <w:color w:val="000000"/>
          <w:sz w:val="22"/>
          <w:szCs w:val="22"/>
        </w:rPr>
        <w:t xml:space="preserve"> (Lec.) and </w:t>
      </w:r>
      <w:r>
        <w:rPr>
          <w:rFonts w:ascii="Calibri" w:hAnsi="Calibri" w:eastAsia="Calibri" w:cs="Calibri"/>
          <w:i/>
          <w:iCs/>
          <w:color w:val="000000"/>
          <w:sz w:val="22"/>
          <w:szCs w:val="22"/>
        </w:rPr>
        <w:t xml:space="preserve">Epitrix tuberis</w:t>
      </w:r>
      <w:r>
        <w:rPr>
          <w:rFonts w:ascii="Calibri" w:hAnsi="Calibri" w:eastAsia="Calibri" w:cs="Calibri"/>
          <w:color w:val="000000"/>
          <w:sz w:val="22"/>
          <w:szCs w:val="22"/>
        </w:rPr>
        <w:t xml:space="preserve"> (Gentner) (notified under document C(2012) 3137). Official Journal of the European Communities. </w:t>
      </w:r>
      <w:r>
        <w:rPr>
          <w:rFonts w:ascii="Calibri" w:hAnsi="Calibri" w:eastAsia="Calibri" w:cs="Calibri"/>
          <w:b/>
          <w:bCs/>
          <w:color w:val="000000"/>
          <w:sz w:val="22"/>
          <w:szCs w:val="22"/>
        </w:rPr>
        <w:t xml:space="preserve">L132/18</w:t>
      </w:r>
      <w:r>
        <w:rPr>
          <w:rFonts w:ascii="Calibri" w:hAnsi="Calibri" w:eastAsia="Calibri" w:cs="Calibri"/>
          <w:color w:val="000000"/>
          <w:sz w:val="22"/>
          <w:szCs w:val="22"/>
        </w:rPr>
        <w:t xml:space="preserve">. Lastly amended in 2018.</w:t>
      </w:r>
    </w:p>
    <w:p>
      <w:pPr>
        <w:widowControl w:val="on"/>
        <w:pBdr/>
        <w:spacing w:before="220" w:after="220" w:line="240" w:lineRule="auto"/>
        <w:ind w:left="0" w:right="0"/>
        <w:jc w:val="left"/>
      </w:pPr>
      <w:r>
        <w:rPr>
          <w:rFonts w:ascii="Calibri" w:hAnsi="Calibri" w:eastAsia="Calibri" w:cs="Calibri"/>
          <w:color w:val="000000"/>
          <w:sz w:val="22"/>
          <w:szCs w:val="22"/>
        </w:rPr>
        <w:t xml:space="preserve">Foster RE &amp; Obermeyer JL (2017) Vegetable Insects. Flea Beetles. E-74-W, Purdue University, Extension Entomology available online at </w:t>
      </w:r>
      <w:hyperlink r:id="rId13106acb83e5461a2" w:history="1">
        <w:r>
          <w:rPr>
            <w:rFonts w:ascii="Calibri" w:hAnsi="Calibri" w:eastAsia="Calibri" w:cs="Calibri"/>
            <w:color w:val="0000CC"/>
            <w:sz w:val="22"/>
            <w:szCs w:val="22"/>
            <w:u w:val="single"/>
          </w:rPr>
          <w:t xml:space="preserve">https://extension.entm.purdue.edu/publications/E-74/E-74.html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Fulton HG &amp; Banham FL (1962) The tuber flea beetle in British Columbia. </w:t>
      </w:r>
      <w:r>
        <w:rPr>
          <w:rFonts w:ascii="Calibri" w:hAnsi="Calibri" w:eastAsia="Calibri" w:cs="Calibri"/>
          <w:i/>
          <w:iCs/>
          <w:color w:val="000000"/>
          <w:sz w:val="22"/>
          <w:szCs w:val="22"/>
        </w:rPr>
        <w:t xml:space="preserve">Canada Department of Agriculture Publication</w:t>
      </w:r>
      <w:r>
        <w:rPr>
          <w:rFonts w:ascii="Calibri" w:hAnsi="Calibri" w:eastAsia="Calibri" w:cs="Calibri"/>
          <w:color w:val="000000"/>
          <w:sz w:val="22"/>
          <w:szCs w:val="22"/>
        </w:rPr>
        <w:t xml:space="preserve"> No. 938. Available online: </w:t>
      </w:r>
      <w:hyperlink r:id="rId28966acb83e5461f7" w:history="1">
        <w:r>
          <w:rPr>
            <w:rFonts w:ascii="Calibri" w:hAnsi="Calibri" w:eastAsia="Calibri" w:cs="Calibri"/>
            <w:color w:val="0000CC"/>
            <w:sz w:val="22"/>
            <w:szCs w:val="22"/>
            <w:u w:val="single"/>
          </w:rPr>
          <w:t xml:space="preserve">http://publications.gc.ca/pub?id=9.800647&amp;sl=0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Gentner LG (1944) The black flea beetles of the genus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identified as </w:t>
      </w:r>
      <w:r>
        <w:rPr>
          <w:rFonts w:ascii="Calibri" w:hAnsi="Calibri" w:eastAsia="Calibri" w:cs="Calibri"/>
          <w:i/>
          <w:iCs/>
          <w:color w:val="000000"/>
          <w:sz w:val="22"/>
          <w:szCs w:val="22"/>
        </w:rPr>
        <w:t xml:space="preserve">cucumeris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Proceedings of the Entomological Society of Washington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137-149.</w:t>
      </w:r>
    </w:p>
    <w:p>
      <w:pPr>
        <w:widowControl w:val="on"/>
        <w:pBdr/>
        <w:spacing w:before="220" w:after="220" w:line="240" w:lineRule="auto"/>
        <w:ind w:left="0" w:right="0"/>
        <w:jc w:val="left"/>
      </w:pPr>
      <w:r>
        <w:rPr>
          <w:rFonts w:ascii="Calibri" w:hAnsi="Calibri" w:eastAsia="Calibri" w:cs="Calibri"/>
          <w:color w:val="000000"/>
          <w:sz w:val="22"/>
          <w:szCs w:val="22"/>
        </w:rPr>
        <w:t xml:space="preserve">Germain J-F, Chatot C, Meusnier I, Artige E, Rasplus J-Y &amp; Cruaud A (2013) Molecular identification of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potato flea beetles (Coleoptera: Chrysomelidae) in Europe and North America.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354-62. </w:t>
      </w:r>
      <w:hyperlink r:id="rId62736acb83e546321" w:history="1">
        <w:r>
          <w:rPr>
            <w:rFonts w:ascii="Calibri" w:hAnsi="Calibri" w:eastAsia="Calibri" w:cs="Calibri"/>
            <w:color w:val="0000CC"/>
            <w:sz w:val="22"/>
            <w:szCs w:val="22"/>
            <w:u w:val="single"/>
          </w:rPr>
          <w:t xml:space="preserve">https://doi.org/10.1017/S000748531200079X</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Gruev, B (1981) A new species of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Foudras from the Azores (Insecta, Coleoptera, Chrysomelidae). </w:t>
      </w:r>
      <w:r>
        <w:rPr>
          <w:rFonts w:ascii="Calibri" w:hAnsi="Calibri" w:eastAsia="Calibri" w:cs="Calibri"/>
          <w:i/>
          <w:iCs/>
          <w:color w:val="000000"/>
          <w:sz w:val="22"/>
          <w:szCs w:val="22"/>
        </w:rPr>
        <w:t xml:space="preserve">Boletim da Sociedade Portuguesa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1–2.  Cit B &amp; OB 2017</w:t>
      </w:r>
    </w:p>
    <w:p>
      <w:pPr>
        <w:widowControl w:val="on"/>
        <w:pBdr/>
        <w:spacing w:before="220" w:after="220" w:line="240" w:lineRule="auto"/>
        <w:ind w:left="0" w:right="0"/>
        <w:jc w:val="left"/>
      </w:pPr>
      <w:r>
        <w:rPr>
          <w:rFonts w:ascii="Calibri" w:hAnsi="Calibri" w:eastAsia="Calibri" w:cs="Calibri"/>
          <w:color w:val="000000"/>
          <w:sz w:val="22"/>
          <w:szCs w:val="22"/>
        </w:rPr>
        <w:t xml:space="preserve">Gruev B &amp; Döberl M (2005) General distribution of the flea beetles in the Palaearctic Subregion (Coleoptera, Chrysomelidae: Alticinae). Supplement. Pensoft, Sofia, 239 pp.</w:t>
      </w:r>
    </w:p>
    <w:p>
      <w:pPr>
        <w:widowControl w:val="on"/>
        <w:pBdr/>
        <w:spacing w:before="220" w:after="220" w:line="240" w:lineRule="auto"/>
        <w:ind w:left="0" w:right="0"/>
        <w:jc w:val="left"/>
      </w:pPr>
      <w:r>
        <w:rPr>
          <w:rFonts w:ascii="Calibri" w:hAnsi="Calibri" w:eastAsia="Calibri" w:cs="Calibri"/>
          <w:color w:val="000000"/>
          <w:sz w:val="22"/>
          <w:szCs w:val="22"/>
        </w:rPr>
        <w:t xml:space="preserve">Hill RE &amp; Tate AD (1942) Life history and habits of potato flea beetle in Western Nebraska.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879-884.</w:t>
      </w:r>
    </w:p>
    <w:p>
      <w:pPr>
        <w:widowControl w:val="on"/>
        <w:pBdr/>
        <w:spacing w:before="220" w:after="220" w:line="240" w:lineRule="auto"/>
        <w:ind w:left="0" w:right="0"/>
        <w:jc w:val="left"/>
      </w:pPr>
      <w:r>
        <w:rPr>
          <w:rFonts w:ascii="Calibri" w:hAnsi="Calibri" w:eastAsia="Calibri" w:cs="Calibri"/>
          <w:color w:val="000000"/>
          <w:sz w:val="22"/>
          <w:szCs w:val="22"/>
        </w:rPr>
        <w:t xml:space="preserve">Hoerner JL &amp; Gillette CP (1928) The potato flea beetle. Colorado Experiment Station.</w:t>
      </w:r>
      <w:r>
        <w:rPr>
          <w:rFonts w:ascii="Calibri" w:hAnsi="Calibri" w:eastAsia="Calibri" w:cs="Calibri"/>
          <w:i/>
          <w:iCs/>
          <w:color w:val="000000"/>
          <w:sz w:val="22"/>
          <w:szCs w:val="22"/>
        </w:rPr>
        <w:t xml:space="preserve"> Entomology Section. </w:t>
      </w:r>
      <w:r>
        <w:rPr>
          <w:rFonts w:ascii="Calibri" w:hAnsi="Calibri" w:eastAsia="Calibri" w:cs="Calibri"/>
          <w:color w:val="000000"/>
          <w:sz w:val="22"/>
          <w:szCs w:val="22"/>
        </w:rPr>
        <w:t xml:space="preserve">Bulletin </w:t>
      </w:r>
      <w:r>
        <w:rPr>
          <w:rFonts w:ascii="Calibri" w:hAnsi="Calibri" w:eastAsia="Calibri" w:cs="Calibri"/>
          <w:b/>
          <w:bCs/>
          <w:color w:val="000000"/>
          <w:sz w:val="22"/>
          <w:szCs w:val="22"/>
        </w:rPr>
        <w:t xml:space="preserve">337</w:t>
      </w:r>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Hoffman M, Hoebeke R &amp; Dillard H (1999) Flea Beetle Pests of Vegetables. Vegetable crops Fact sheet, NYS IPM, Cornell University </w:t>
      </w:r>
      <w:hyperlink r:id="rId97366acb83e5464d6" w:history="1">
        <w:r>
          <w:rPr>
            <w:rFonts w:ascii="Calibri" w:hAnsi="Calibri" w:eastAsia="Calibri" w:cs="Calibri"/>
            <w:color w:val="0000CC"/>
            <w:sz w:val="22"/>
            <w:szCs w:val="22"/>
            <w:u w:val="single"/>
          </w:rPr>
          <w:t xml:space="preserve">https://hdl.handle.net/1813/43272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Jones EW (1944) Biological studies of two potato flea beetles in eastern Washington.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9-12. </w:t>
      </w:r>
      <w:hyperlink r:id="rId70096acb83e54654a" w:history="1">
        <w:r>
          <w:rPr>
            <w:rFonts w:ascii="Calibri" w:hAnsi="Calibri" w:eastAsia="Calibri" w:cs="Calibri"/>
            <w:color w:val="0000CC"/>
            <w:sz w:val="22"/>
            <w:szCs w:val="22"/>
            <w:u w:val="single"/>
          </w:rPr>
          <w:t xml:space="preserve">https://doi.org/10.1093/jee/37.1.9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Loyola JT (1949) Biological observations and control of potato flea beetle Epitrix cucumeris Harris. Masters Theses </w:t>
      </w:r>
      <w:r>
        <w:rPr>
          <w:rFonts w:ascii="Calibri" w:hAnsi="Calibri" w:eastAsia="Calibri" w:cs="Calibri"/>
          <w:b/>
          <w:bCs/>
          <w:color w:val="000000"/>
          <w:sz w:val="22"/>
          <w:szCs w:val="22"/>
        </w:rPr>
        <w:t xml:space="preserve">1911</w:t>
      </w:r>
      <w:r>
        <w:rPr>
          <w:rFonts w:ascii="Calibri" w:hAnsi="Calibri" w:eastAsia="Calibri" w:cs="Calibri"/>
          <w:color w:val="000000"/>
          <w:sz w:val="22"/>
          <w:szCs w:val="22"/>
        </w:rPr>
        <w:t xml:space="preserve"> – February 2014. 2817. Retrieved from </w:t>
      </w:r>
      <w:hyperlink r:id="rId50006acb83e5465a8" w:history="1">
        <w:r>
          <w:rPr>
            <w:rFonts w:ascii="Calibri" w:hAnsi="Calibri" w:eastAsia="Calibri" w:cs="Calibri"/>
            <w:color w:val="0000CC"/>
            <w:sz w:val="22"/>
            <w:szCs w:val="22"/>
            <w:u w:val="single"/>
          </w:rPr>
          <w:t xml:space="preserve">https://scholarworks.umass.edu/theses/2817</w:t>
        </w:r>
      </w:hyperlink>
      <w:r>
        <w:rPr>
          <w:rFonts w:ascii="Calibri" w:hAnsi="Calibri" w:eastAsia="Calibri" w:cs="Calibri"/>
          <w:color w:val="000000"/>
          <w:sz w:val="22"/>
          <w:szCs w:val="22"/>
        </w:rPr>
        <w:t xml:space="preserve"> [accessed on October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MAPAMA (2019) Programa Nacional para la aplicación de la Normativa Fitosanitaria - Manual de Procedimiento para la aplicación de la Normativa Fitosanitaria de la patata. Ministerio de Agricultura y Pesca, Alimentación y Medio Ambiente, Espanha, 759 pp.  </w:t>
      </w:r>
      <w:hyperlink r:id="rId95106acb83e5465e8" w:history="1">
        <w:r>
          <w:rPr>
            <w:rFonts w:ascii="Calibri" w:hAnsi="Calibri" w:eastAsia="Calibri" w:cs="Calibri"/>
            <w:color w:val="0000CC"/>
            <w:sz w:val="22"/>
            <w:szCs w:val="22"/>
            <w:u w:val="single"/>
          </w:rPr>
          <w:t xml:space="preserve">https://www.mapa.gob.es/es/agricultura/temas/sanidad-vegetal/manualpatata2019_tcm30-135971.pdf</w:t>
        </w:r>
      </w:hyperlink>
      <w:r>
        <w:rPr>
          <w:rFonts w:ascii="Calibri" w:hAnsi="Calibri" w:eastAsia="Calibri" w:cs="Calibri"/>
          <w:color w:val="000000"/>
          <w:sz w:val="22"/>
          <w:szCs w:val="22"/>
        </w:rPr>
        <w:t xml:space="preserve">  [accessed on October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Morrison H, Gentner L, Koontz R &amp; Every R (1967) The changing role of soil pests attacking potato tubers. </w:t>
      </w:r>
      <w:r>
        <w:rPr>
          <w:rFonts w:ascii="Calibri" w:hAnsi="Calibri" w:eastAsia="Calibri" w:cs="Calibri"/>
          <w:i/>
          <w:iCs/>
          <w:color w:val="000000"/>
          <w:sz w:val="22"/>
          <w:szCs w:val="22"/>
        </w:rPr>
        <w:t xml:space="preserve">American Potato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137–144. Available at: </w:t>
      </w:r>
      <w:hyperlink r:id="rId39966acb83e546665" w:history="1">
        <w:r>
          <w:rPr>
            <w:rFonts w:ascii="Calibri" w:hAnsi="Calibri" w:eastAsia="Calibri" w:cs="Calibri"/>
            <w:color w:val="0000CC"/>
            <w:sz w:val="22"/>
            <w:szCs w:val="22"/>
            <w:u w:val="single"/>
          </w:rPr>
          <w:t xml:space="preserve">https://link.springer.com/content/pdf/10.1007%2FBF02862912.pdf</w:t>
        </w:r>
      </w:hyperlink>
      <w:r>
        <w:rPr>
          <w:rFonts w:ascii="Calibri" w:hAnsi="Calibri" w:eastAsia="Calibri" w:cs="Calibri"/>
          <w:color w:val="000000"/>
          <w:sz w:val="22"/>
          <w:szCs w:val="22"/>
        </w:rPr>
        <w:t xml:space="preserve"> [accessed on October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Mouttet R, Germain JF &amp; Cruaud A (2019) Molecular identification of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potato flea beetles (Coleoptera: Chrysomelidae) in Europe and North America – CORRIGENDUM.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559-559. </w:t>
      </w:r>
      <w:hyperlink r:id="rId54056acb83e546701" w:history="1">
        <w:r>
          <w:rPr>
            <w:rFonts w:ascii="Calibri" w:hAnsi="Calibri" w:eastAsia="Calibri" w:cs="Calibri"/>
            <w:color w:val="0000CC"/>
            <w:sz w:val="22"/>
            <w:szCs w:val="22"/>
            <w:u w:val="single"/>
          </w:rPr>
          <w:t xml:space="preserve">http://dx.doi.org/10.1017/S0007485316000559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Pernal SF (1992) Economic injury levels and feeding studies for the potato flea beetle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(Harris) in Manitoba. MSc Thesis, Faculty of Graduate Studies University of Manitoba, 166 pp. http://hdl.handle.net/1993/7225</w:t>
      </w:r>
    </w:p>
    <w:p>
      <w:pPr>
        <w:widowControl w:val="on"/>
        <w:pBdr/>
        <w:spacing w:before="220" w:after="220" w:line="240" w:lineRule="auto"/>
        <w:ind w:left="0" w:right="0"/>
        <w:jc w:val="left"/>
      </w:pPr>
      <w:r>
        <w:rPr>
          <w:rFonts w:ascii="Calibri" w:hAnsi="Calibri" w:eastAsia="Calibri" w:cs="Calibri"/>
          <w:color w:val="000000"/>
          <w:sz w:val="22"/>
          <w:szCs w:val="22"/>
        </w:rPr>
        <w:t xml:space="preserve">Senanayake DG, Pernal SF &amp; Holliday NJ (1993) Yield responses of potatoes to defoliation by the potato flea beetle (Coleoptera: Chrysomelidae) in Manitoba.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1527-1532.</w:t>
      </w:r>
    </w:p>
    <w:p>
      <w:pPr>
        <w:widowControl w:val="on"/>
        <w:pBdr/>
        <w:spacing w:before="220" w:after="220" w:line="240" w:lineRule="auto"/>
        <w:ind w:left="0" w:right="0"/>
        <w:jc w:val="left"/>
      </w:pPr>
      <w:r>
        <w:rPr>
          <w:rFonts w:ascii="Calibri" w:hAnsi="Calibri" w:eastAsia="Calibri" w:cs="Calibri"/>
          <w:color w:val="000000"/>
          <w:sz w:val="22"/>
          <w:szCs w:val="22"/>
        </w:rPr>
        <w:t xml:space="preserve">Schaal LA (1934) Relation of the potato flea beetle to common scab infection of potatoes.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241-258. Key No G-917.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Conceição Boavida (Instituto Nacional de Investigação Agrária e Veterinária, Portugal).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EPPO datasheets on pests recommended for regulation. Available online. </w:t>
      </w:r>
      <w:hyperlink r:id="rId16126acb83e5468b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Epitrix cucumeris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363-364. </w:t>
      </w:r>
      <w:hyperlink r:id="rId53966acb83e54697d" w:history="1">
        <w:r>
          <w:rPr>
            <w:rFonts w:ascii="Calibri" w:hAnsi="Calibri" w:eastAsia="Calibri" w:cs="Calibri"/>
            <w:color w:val="0000CC"/>
            <w:sz w:val="22"/>
            <w:szCs w:val="22"/>
            <w:u w:val="single"/>
          </w:rPr>
          <w:t xml:space="preserve">https://doi.org/10.1111/j.1365-2338.2005.00850.x</w:t>
        </w:r>
      </w:hyperlink>
    </w:p>
    <w:p>
      <w:r>
        <w:drawing>
          <wp:inline distT="0" distB="0" distL="0" distR="0">
            <wp:extent cx="1800000" cy="604800"/>
            <wp:docPr id="1001754" name="name42936acb83e546c4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73736acb83e546c4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19453">
    <w:multiLevelType w:val="hybridMultilevel"/>
    <w:lvl w:ilvl="0" w:tplc="63504361">
      <w:start w:val="1"/>
      <w:numFmt w:val="decimal"/>
      <w:lvlText w:val="%1."/>
      <w:lvlJc w:val="left"/>
      <w:pPr>
        <w:ind w:left="720" w:hanging="360"/>
      </w:pPr>
    </w:lvl>
    <w:lvl w:ilvl="1" w:tplc="63504361" w:tentative="1">
      <w:start w:val="1"/>
      <w:numFmt w:val="lowerLetter"/>
      <w:lvlText w:val="%2."/>
      <w:lvlJc w:val="left"/>
      <w:pPr>
        <w:ind w:left="1440" w:hanging="360"/>
      </w:pPr>
    </w:lvl>
    <w:lvl w:ilvl="2" w:tplc="63504361" w:tentative="1">
      <w:start w:val="1"/>
      <w:numFmt w:val="lowerRoman"/>
      <w:lvlText w:val="%3."/>
      <w:lvlJc w:val="right"/>
      <w:pPr>
        <w:ind w:left="2160" w:hanging="180"/>
      </w:pPr>
    </w:lvl>
    <w:lvl w:ilvl="3" w:tplc="63504361" w:tentative="1">
      <w:start w:val="1"/>
      <w:numFmt w:val="decimal"/>
      <w:lvlText w:val="%4."/>
      <w:lvlJc w:val="left"/>
      <w:pPr>
        <w:ind w:left="2880" w:hanging="360"/>
      </w:pPr>
    </w:lvl>
    <w:lvl w:ilvl="4" w:tplc="63504361" w:tentative="1">
      <w:start w:val="1"/>
      <w:numFmt w:val="lowerLetter"/>
      <w:lvlText w:val="%5."/>
      <w:lvlJc w:val="left"/>
      <w:pPr>
        <w:ind w:left="3600" w:hanging="360"/>
      </w:pPr>
    </w:lvl>
    <w:lvl w:ilvl="5" w:tplc="63504361" w:tentative="1">
      <w:start w:val="1"/>
      <w:numFmt w:val="lowerRoman"/>
      <w:lvlText w:val="%6."/>
      <w:lvlJc w:val="right"/>
      <w:pPr>
        <w:ind w:left="4320" w:hanging="180"/>
      </w:pPr>
    </w:lvl>
    <w:lvl w:ilvl="6" w:tplc="63504361" w:tentative="1">
      <w:start w:val="1"/>
      <w:numFmt w:val="decimal"/>
      <w:lvlText w:val="%7."/>
      <w:lvlJc w:val="left"/>
      <w:pPr>
        <w:ind w:left="5040" w:hanging="360"/>
      </w:pPr>
    </w:lvl>
    <w:lvl w:ilvl="7" w:tplc="63504361" w:tentative="1">
      <w:start w:val="1"/>
      <w:numFmt w:val="lowerLetter"/>
      <w:lvlText w:val="%8."/>
      <w:lvlJc w:val="left"/>
      <w:pPr>
        <w:ind w:left="5760" w:hanging="360"/>
      </w:pPr>
    </w:lvl>
    <w:lvl w:ilvl="8" w:tplc="63504361" w:tentative="1">
      <w:start w:val="1"/>
      <w:numFmt w:val="lowerRoman"/>
      <w:lvlText w:val="%9."/>
      <w:lvlJc w:val="right"/>
      <w:pPr>
        <w:ind w:left="6480" w:hanging="180"/>
      </w:pPr>
    </w:lvl>
  </w:abstractNum>
  <w:abstractNum w:abstractNumId="18219452">
    <w:multiLevelType w:val="hybridMultilevel"/>
    <w:lvl w:ilvl="0" w:tplc="547046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19452">
    <w:abstractNumId w:val="18219452"/>
  </w:num>
  <w:num w:numId="18219453">
    <w:abstractNumId w:val="1821945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9396515" Type="http://schemas.microsoft.com/office/2011/relationships/commentsExtended" Target="commentsExtended.xml"/><Relationship Id="rId322914475" Type="http://schemas.microsoft.com/office/2011/relationships/people" Target="people.xml"/><Relationship Id="rId50186acb83e541ede" Type="http://schemas.openxmlformats.org/officeDocument/2006/relationships/hyperlink" Target="https://gd.eppo.int/taxon/EPIXCU/" TargetMode="External"/><Relationship Id="rId52816acb83e541f52" Type="http://schemas.openxmlformats.org/officeDocument/2006/relationships/hyperlink" Target="https://gd.eppo.int/taxon/EPIXCU/categorization" TargetMode="External"/><Relationship Id="rId14126acb83e542787" Type="http://schemas.openxmlformats.org/officeDocument/2006/relationships/hyperlink" Target="https://gd.eppo.int/taxon/EPIXCU/photos" TargetMode="External"/><Relationship Id="rId14936acb83e545269" Type="http://schemas.openxmlformats.org/officeDocument/2006/relationships/hyperlink" Target="https://entomology.ca.uky.edu/files/efpdf2/ef313.pdf" TargetMode="External"/><Relationship Id="rId41346acb83e5452f7" Type="http://schemas.openxmlformats.org/officeDocument/2006/relationships/hyperlink" Target="http://dx.doi.org/10.11646/zootaxa.4175.5" TargetMode="External"/><Relationship Id="rId40266acb83e545396" Type="http://schemas.openxmlformats.org/officeDocument/2006/relationships/hyperlink" Target="http://dx.doi.org/10.11646/zootaxa.4268.4.4" TargetMode="External"/><Relationship Id="rId70706acb83e545ab9" Type="http://schemas.openxmlformats.org/officeDocument/2006/relationships/hyperlink" Target="http://www.dgv.min-agricultura.pt/portal/page/portal/DGV/genericos?generico=23333144&amp;cboui=23333144" TargetMode="External"/><Relationship Id="rId92886acb83e545b14" Type="http://schemas.openxmlformats.org/officeDocument/2006/relationships/hyperlink" Target="http://www.dgv.min-agricultura.pt/portal/page/portal/DGV/genericos?generico=23333144&amp;cboui=23333144" TargetMode="External"/><Relationship Id="rId83696acb83e545cfb" Type="http://schemas.openxmlformats.org/officeDocument/2006/relationships/hyperlink" Target="https://doi.org/10.2903/sp.efsa.2019.EN-1571" TargetMode="External"/><Relationship Id="rId86496acb83e545d5b" Type="http://schemas.openxmlformats.org/officeDocument/2006/relationships/hyperlink" Target="http://www.eppo.int/QUARANTINE/Pest_Risk_Analysis/PRA_intro.htm" TargetMode="External"/><Relationship Id="rId34466acb83e545dd9" Type="http://schemas.openxmlformats.org/officeDocument/2006/relationships/hyperlink" Target="https://doi.org/10.1111/epp.123494" TargetMode="External"/><Relationship Id="rId28916acb83e545e75" Type="http://schemas.openxmlformats.org/officeDocument/2006/relationships/hyperlink" Target="https://doi.org/10.1111/epp.12349" TargetMode="External"/><Relationship Id="rId56276acb83e545f1b" Type="http://schemas.openxmlformats.org/officeDocument/2006/relationships/hyperlink" Target="https://doi.org/10.1111/epp.12362" TargetMode="External"/><Relationship Id="rId55526acb83e545fc9" Type="http://schemas.openxmlformats.org/officeDocument/2006/relationships/hyperlink" Target="https://doi.org/10.1111/epp.12418" TargetMode="External"/><Relationship Id="rId52106acb83e546048" Type="http://schemas.openxmlformats.org/officeDocument/2006/relationships/hyperlink" Target="https://doi.org/10.1111/epp.12617" TargetMode="External"/><Relationship Id="rId13106acb83e5461a2" Type="http://schemas.openxmlformats.org/officeDocument/2006/relationships/hyperlink" Target="https://extension.entm.purdue.edu/publications/E-74/E-74.html" TargetMode="External"/><Relationship Id="rId28966acb83e5461f7" Type="http://schemas.openxmlformats.org/officeDocument/2006/relationships/hyperlink" Target="http://publications.gc.ca/pub?id=9.800647&amp;sl=0" TargetMode="External"/><Relationship Id="rId62736acb83e546321" Type="http://schemas.openxmlformats.org/officeDocument/2006/relationships/hyperlink" Target="https://doi.org/10.1017/S000748531200079X" TargetMode="External"/><Relationship Id="rId97366acb83e5464d6" Type="http://schemas.openxmlformats.org/officeDocument/2006/relationships/hyperlink" Target="https://hdl.handle.net/1813/43272" TargetMode="External"/><Relationship Id="rId70096acb83e54654a" Type="http://schemas.openxmlformats.org/officeDocument/2006/relationships/hyperlink" Target="https://doi.org/10.1093/jee/37.1.9" TargetMode="External"/><Relationship Id="rId50006acb83e5465a8" Type="http://schemas.openxmlformats.org/officeDocument/2006/relationships/hyperlink" Target="https://scholarworks.umass.edu/theses/2817" TargetMode="External"/><Relationship Id="rId95106acb83e5465e8" Type="http://schemas.openxmlformats.org/officeDocument/2006/relationships/hyperlink" Target="https://www.mapa.gob.es/es/agricultura/temas/sanidad-vegetal/manualpatata2019_tcm30-135971.pdf" TargetMode="External"/><Relationship Id="rId39966acb83e546665" Type="http://schemas.openxmlformats.org/officeDocument/2006/relationships/hyperlink" Target="https://link.springer.com/content/pdf/10.1007%2FBF02862912.pdf" TargetMode="External"/><Relationship Id="rId54056acb83e546701" Type="http://schemas.openxmlformats.org/officeDocument/2006/relationships/hyperlink" Target="http://dx.doi.org/10.1017/S0007485316000559" TargetMode="External"/><Relationship Id="rId16126acb83e5468b4" Type="http://schemas.openxmlformats.org/officeDocument/2006/relationships/hyperlink" Target="https://gd.eppo.int" TargetMode="External"/><Relationship Id="rId53966acb83e54697d" Type="http://schemas.openxmlformats.org/officeDocument/2006/relationships/hyperlink" Target="https://doi.org/10.1111/j.1365-2338.2005.00850.x" TargetMode="External"/><Relationship Id="rId28036acb83e542660" Type="http://schemas.openxmlformats.org/officeDocument/2006/relationships/image" Target="media/imgrId28036acb83e542660.jpg"/><Relationship Id="rId23226acb83e54411f" Type="http://schemas.openxmlformats.org/officeDocument/2006/relationships/image" Target="media/imgrId23226acb83e54411f.jpg"/><Relationship Id="rId73736acb83e546c4a" Type="http://schemas.openxmlformats.org/officeDocument/2006/relationships/image" Target="media/imgrId73736acb83e546c4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