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Euphorbia davidii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2026-01-15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Euphorbia davidii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Subils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Fabids: Malpighiales: Euphorbiaceae: Euphorbioideae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Euphorbia dentata var. gracillima</w:t>
            </w:r>
            <w:r>
              <w:rPr>
                <w:rFonts w:ascii="Calibri" w:hAnsi="Calibri" w:eastAsia="Calibri" w:cs="Calibri"/>
                <w:color w:val="000000"/>
                <w:position w:val="-3"/>
                <w:sz w:val="22"/>
                <w:szCs w:val="22"/>
              </w:rPr>
              <w:t xml:space="preserve"> Millsp., </w:t>
            </w:r>
            <w:r>
              <w:rPr>
                <w:rFonts w:ascii="Calibri" w:hAnsi="Calibri" w:eastAsia="Calibri" w:cs="Calibri"/>
                <w:i/>
                <w:iCs/>
                <w:color w:val="000000"/>
                <w:position w:val="-3"/>
                <w:sz w:val="22"/>
                <w:szCs w:val="22"/>
              </w:rPr>
              <w:t xml:space="preserve">Euphorbia dentata var. lancifolia</w:t>
            </w:r>
            <w:r>
              <w:rPr>
                <w:rFonts w:ascii="Calibri" w:hAnsi="Calibri" w:eastAsia="Calibri" w:cs="Calibri"/>
                <w:color w:val="000000"/>
                <w:position w:val="-3"/>
                <w:sz w:val="22"/>
                <w:szCs w:val="22"/>
              </w:rPr>
              <w:t xml:space="preserve"> Farw.</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David's spurge, toothed spurge</w:t>
            </w:r>
            <w:hyperlink r:id="rId70436a797473d8e7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 List of Invasive Alien Plants</w:t>
            </w:r>
            <w:hyperlink r:id="rId52686a797473d8eb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EPHDV</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587447" name="name15516a797473d9ae3" descr="177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764.jpg"/>
                          <pic:cNvPicPr/>
                        </pic:nvPicPr>
                        <pic:blipFill>
                          <a:blip r:embed="rId48286a797473d9ae1" cstate="print"/>
                          <a:stretch>
                            <a:fillRect/>
                          </a:stretch>
                        </pic:blipFill>
                        <pic:spPr>
                          <a:xfrm>
                            <a:off x="0" y="0"/>
                            <a:ext cx="2160000" cy="1281600"/>
                          </a:xfrm>
                          <a:prstGeom prst="rect">
                            <a:avLst/>
                          </a:prstGeom>
                          <a:ln w="0">
                            <a:noFill/>
                          </a:ln>
                        </pic:spPr>
                      </pic:pic>
                    </a:graphicData>
                  </a:graphic>
                </wp:inline>
              </w:drawing>
            </w:r>
            <w:hyperlink r:id="rId88346a797473d9c8a"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is native to the USA (Arizona, California and New Mexico) and Mexico (north-east and north-west).</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is native to the USA (Arizona, California and New Mexico) and Mexico (north-east and north-west) (POWO, 2024). In the Flora of North America (FNA, 2016) it is stated that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is native to the south-western United States and northern Mexico, north through the southern Great Plains; it is apparently introduced elsewhere in the United States.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some confusion on the status of the species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It is considered an alien species in Argentina (Marchessi et al., 2011a).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was described in 1983 from Argentina (Subils, 1984) and it was widely believed that the species originated from there. Likewise, the POWO (2024) indicates Argentina as the native range for the species. Misinterpretations of the taxonomy presented by Mayfield (1997), by the databases BONAP (Kartesz, 2015) and the USDA NRSC (2025) have led to the erroneous concept that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in North America is non-native.</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invasive range,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is established in Australia; it has been recorded as a weed in agriculture (Randall, 2007). Observations are available from New South Wales, Queensland, South Australia and Victoria (Atlas of Living Australia, 2024). It occurs in heavily disturbed areas such as roadsides and inland from Sydney, though it is not considered a major invader. The species is classified differently across states, for example, as an ‘emerging weed’ in New South Wales and as naturalized in Victoria (J. Le Roux, pers. comm., 2025).</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America,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was detected in Argentina in the Buenos Aires province (Azul district) in 1983, located in isolated pockets; currently, the species is distributed over 85% of the agricultural area of that district. Its presence has also been recorded in several other districts of the province (Juan et al., 1996; Juan &amp; Saint André, 1995; Marchessi et al., 2011a). The species has also been found as a weed in the provinces of Córdoba and San Luis (Rauber et al., 2018; F. Núñez Fré, pers. comm., 2024).</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E. dentata</w:t>
      </w:r>
      <w:r>
        <w:rPr>
          <w:rFonts w:ascii="Calibri" w:hAnsi="Calibri" w:eastAsia="Calibri" w:cs="Calibri"/>
          <w:color w:val="000000"/>
          <w:sz w:val="22"/>
          <w:szCs w:val="22"/>
        </w:rPr>
        <w:t xml:space="preserve">) was first reported in Europe in 1961 in North Ossetia (Herbarium of Moscow State University, 2024). Following this, the species was collected in row crops and vineyards around Pyatigorsk in 1968 and then in Mineralnye Vody city (North Caucasian Federal District) (as </w:t>
      </w:r>
      <w:r>
        <w:rPr>
          <w:rFonts w:ascii="Calibri" w:hAnsi="Calibri" w:eastAsia="Calibri" w:cs="Calibri"/>
          <w:i/>
          <w:iCs/>
          <w:color w:val="000000"/>
          <w:sz w:val="22"/>
          <w:szCs w:val="22"/>
        </w:rPr>
        <w:t xml:space="preserve">E. dentata</w:t>
      </w:r>
      <w:r>
        <w:rPr>
          <w:rFonts w:ascii="Calibri" w:hAnsi="Calibri" w:eastAsia="Calibri" w:cs="Calibri"/>
          <w:color w:val="000000"/>
          <w:sz w:val="22"/>
          <w:szCs w:val="22"/>
        </w:rPr>
        <w:t xml:space="preserve">) (Mikheev, 1971). At present, it has been recorded in St. Petersburg (port), Moscow region, Chuvashia and Udmurtia, Rostov region, Belgorod region, Saratov region, Astrakhan region, Volgograd region, Krasnodar and Stavropol Krais, Karachaevo-Cherkessia Republic, Kabardino-Balkaria Republic, North Ossetia Republic, Dagestan Republic and Chechenskaya Republic (Berezutsky, 2017; Geltman, 2012, 2020; Kulakova &amp; Popov, 2018; Mallaliev &amp; Zalibekov, 2018; Plantarium, 2024; Shhagapsoev et al., 2017; Shkhagapsoev et al., 2022; Tokhtar &amp; Yu,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Ukraine, the first record is from the area of Odessa port on the Black Sea in 1989 (Shevera et al., 2023). All identified localities of the species at that time were confined exclusively to the railroad tracks at railway stations or, less often, other areas where railroad transportation is also used. From 2009 onwards, new localities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were discovered in other administrative regions of Ukraine (e.g. Poltava, Kharkiv, Mykolajiw and Crimea) (Shevera et al., 2023).</w:t>
      </w:r>
    </w:p>
    <w:p>
      <w:pPr>
        <w:widowControl w:val="on"/>
        <w:pBdr/>
        <w:spacing w:before="220" w:after="220" w:line="240" w:lineRule="auto"/>
        <w:ind w:left="0" w:right="0"/>
        <w:jc w:val="both"/>
      </w:pPr>
      <w:r>
        <w:rPr>
          <w:rFonts w:ascii="Calibri" w:hAnsi="Calibri" w:eastAsia="Calibri" w:cs="Calibri"/>
          <w:color w:val="000000"/>
          <w:sz w:val="22"/>
          <w:szCs w:val="22"/>
        </w:rPr>
        <w:t xml:space="preserve">In Serbia, it is reported as established where it was recorded in 2007 in two localities in Vojvodina on arable fields (Purger et al., 2015) where it still persists (D. Marisavljević, pers. comm., 2024). In Hungary,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was discovered in a crop field in 2008 in Igar (Fejér county) (Pinke et al., 2012). In 2024, the species was still present at this site (S. Follak, pers. comm., 2024).</w:t>
      </w:r>
    </w:p>
    <w:p>
      <w:pPr>
        <w:widowControl w:val="on"/>
        <w:pBdr/>
        <w:spacing w:before="220" w:after="220" w:line="240" w:lineRule="auto"/>
        <w:ind w:left="0" w:right="0"/>
        <w:jc w:val="both"/>
      </w:pPr>
      <w:r>
        <w:rPr>
          <w:rFonts w:ascii="Calibri" w:hAnsi="Calibri" w:eastAsia="Calibri" w:cs="Calibri"/>
          <w:color w:val="000000"/>
          <w:sz w:val="22"/>
          <w:szCs w:val="22"/>
        </w:rPr>
        <w:t xml:space="preserve">In France, the first record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occurred in 1997 in a vineyard in the vicinity of Nîmes in the Mediterranean region. Regular monitoring confirmed its presence in this area until 2009 (G. Fried, pers. obs., 2009). Since its initial detection, the species has been reported in 25 additional locations, primarily in the southern part of France (south-west and Mediterranean France) and less frequently in the Paris region and Burgundy.</w:t>
      </w:r>
    </w:p>
    <w:p>
      <w:pPr>
        <w:widowControl w:val="on"/>
        <w:pBdr/>
        <w:spacing w:before="220" w:after="220" w:line="240" w:lineRule="auto"/>
        <w:ind w:left="0" w:right="0"/>
        <w:jc w:val="both"/>
      </w:pPr>
      <w:r>
        <w:rPr>
          <w:rFonts w:ascii="Calibri" w:hAnsi="Calibri" w:eastAsia="Calibri" w:cs="Calibri"/>
          <w:color w:val="000000"/>
          <w:sz w:val="22"/>
          <w:szCs w:val="22"/>
        </w:rPr>
        <w:t xml:space="preserve">In Belgium,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E. dentata</w:t>
      </w:r>
      <w:r>
        <w:rPr>
          <w:rFonts w:ascii="Calibri" w:hAnsi="Calibri" w:eastAsia="Calibri" w:cs="Calibri"/>
          <w:color w:val="000000"/>
          <w:sz w:val="22"/>
          <w:szCs w:val="22"/>
        </w:rPr>
        <w:t xml:space="preserve">) is considered a rare transient species. It was first recorded in 1986 in the port of Ghent. Then, it was observed twice at the Ghent Grain Terminal at the Rodenhuizedok (in 1996 and 1999), most probably as a soybean alien (single specimens). Finally, it was recorded on a dump in Rumbeke-Roeselare in 2003 and on the verge of an unloading quay near a grain mill in the port of Roeselare in 2004 (Verloove, 2024). It is also recorded as transient in the Netherlands where it is documented twice as </w:t>
      </w:r>
      <w:r>
        <w:rPr>
          <w:rFonts w:ascii="Calibri" w:hAnsi="Calibri" w:eastAsia="Calibri" w:cs="Calibri"/>
          <w:i/>
          <w:iCs/>
          <w:color w:val="000000"/>
          <w:sz w:val="22"/>
          <w:szCs w:val="22"/>
        </w:rPr>
        <w:t xml:space="preserve">E. dentata</w:t>
      </w:r>
      <w:r>
        <w:rPr>
          <w:rFonts w:ascii="Calibri" w:hAnsi="Calibri" w:eastAsia="Calibri" w:cs="Calibri"/>
          <w:color w:val="000000"/>
          <w:sz w:val="22"/>
          <w:szCs w:val="22"/>
        </w:rPr>
        <w:t xml:space="preserve">: a first record in 1964 as a casual in a roadside (near Bodegraven) and underneath a hedge of a parking area in 1984 (Utrecht) (Van Oostroom &amp; Reichelt, 1965). The herbarium specimens at Naturalis Leiden have been reidentified as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by Leni Duistermaat in 2025.</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where the status of the species is unclear include Georgia, Moldova, Romania, Slovakia, Spain and Switzerland.</w:t>
      </w:r>
    </w:p>
    <w:p>
      <w:r>
        <w:drawing>
          <wp:inline distT="0" distB="0" distL="0" distR="0">
            <wp:extent cx="6120000" cy="3067200"/>
            <wp:docPr id="28367607" name="name51426a797473db1ca" descr="EPHDV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HDV_distribution_map.jpg"/>
                    <pic:cNvPicPr/>
                  </pic:nvPicPr>
                  <pic:blipFill>
                    <a:blip r:embed="rId25266a797473db1c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Bulgaria, France (mainland), Georgia, Hungary, Italy (mainland), Moldova, Republic of, Netherlands, Romania, Russian Federation (Central Russia, Southern Russia), Serbia, Slovakia, Spain (mainland), Switzerland, Türkiye, Ukraine, Uzbekistan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Uzbekistan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Québec), Mexico, United States of America (Arizona, Arkansas, California, Colorado, Connecticut, Delaware, District of Columbia, Florida, Illinois, Indiana, Iowa, Kansas, Kentucky, Mainland USA, Maryland, Massachusetts, Michigan, Minnesota, Missouri, Nebraska, New Hampshire, New Jersey, New Mexico, New York, North Carolina, Ohio, Oklahoma, Pennsylvania, Rhode Island, South Dakota, Tennessee, Texas, Utah, Vermont, Virginia, West Virginia, Wisconsin, Wyoming)</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Victoria)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Annual herbaceous plant.</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description is primarily based on the Flora of North America (FNA, 2016), Vladimirov and Petrova (2009) and Mayfield (1997).</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Roots: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has a taproot. </w:t>
      </w:r>
      <w:r>
        <w:rPr>
          <w:rFonts w:ascii="Calibri" w:hAnsi="Calibri" w:eastAsia="Calibri" w:cs="Calibri"/>
          <w:b/>
          <w:bCs/>
          <w:color w:val="000000"/>
          <w:sz w:val="22"/>
          <w:szCs w:val="22"/>
        </w:rPr>
        <w:t xml:space="preserve">Stems:</w:t>
      </w:r>
      <w:r>
        <w:rPr>
          <w:rFonts w:ascii="Calibri" w:hAnsi="Calibri" w:eastAsia="Calibri" w:cs="Calibri"/>
          <w:color w:val="000000"/>
          <w:sz w:val="22"/>
          <w:szCs w:val="22"/>
        </w:rPr>
        <w:t xml:space="preserve"> solitary, erect or ascending, 20–70 cm tall, up to 4 mm thick at the base, with opposite, arcuately ascending branches. </w:t>
      </w:r>
      <w:r>
        <w:rPr>
          <w:rFonts w:ascii="Calibri" w:hAnsi="Calibri" w:eastAsia="Calibri" w:cs="Calibri"/>
          <w:b/>
          <w:bCs/>
          <w:color w:val="000000"/>
          <w:sz w:val="22"/>
          <w:szCs w:val="22"/>
        </w:rPr>
        <w:t xml:space="preserve">Leaves:</w:t>
      </w:r>
      <w:r>
        <w:rPr>
          <w:rFonts w:ascii="Calibri" w:hAnsi="Calibri" w:eastAsia="Calibri" w:cs="Calibri"/>
          <w:color w:val="000000"/>
          <w:sz w:val="22"/>
          <w:szCs w:val="22"/>
        </w:rPr>
        <w:t xml:space="preserve"> opposite, with 7–25 mm long petioles, blades 1–10 × 0.5–3.5 cm, lanceolate to broadly elliptic, widest in the middle, attenuate at the base, bluntly acute to acuminate at the apex. </w:t>
      </w:r>
      <w:r>
        <w:rPr>
          <w:rFonts w:ascii="Calibri" w:hAnsi="Calibri" w:eastAsia="Calibri" w:cs="Calibri"/>
          <w:b/>
          <w:bCs/>
          <w:color w:val="000000"/>
          <w:sz w:val="22"/>
          <w:szCs w:val="22"/>
        </w:rPr>
        <w:t xml:space="preserve">Flowers:</w:t>
      </w:r>
      <w:r>
        <w:rPr>
          <w:rFonts w:ascii="Calibri" w:hAnsi="Calibri" w:eastAsia="Calibri" w:cs="Calibri"/>
          <w:color w:val="000000"/>
          <w:sz w:val="22"/>
          <w:szCs w:val="22"/>
        </w:rPr>
        <w:t xml:space="preserve"> synflorescence umbellate, flat-topped to slightly rounded, with numerous cyathia. Ray leaves narrowly elliptic to lanceolate, shortly petiolate, paler at the base. Cyathia involucres cylindriform, glabrous, green, 2.5–3.0 × 1.3–1.8 mm; involucral lobes subsequently divided into 5–7 linear lobes with swollen apical cells. Glands 0.9 × 1.3 mm, solitary, cupped with oblong mouth, pale-yellow, stipitate glands. Staminate flowers 5–8 in a fascicle. Pistillate flower pedicel elongating to ~3 mm, exceeding cyathia; ovaries usually glabrous, seldom sparingly strigose.</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a high potential for misidentification between </w:t>
      </w:r>
      <w:r>
        <w:rPr>
          <w:rFonts w:ascii="Calibri" w:hAnsi="Calibri" w:eastAsia="Calibri" w:cs="Calibri"/>
          <w:i/>
          <w:iCs/>
          <w:color w:val="000000"/>
          <w:sz w:val="22"/>
          <w:szCs w:val="22"/>
        </w:rPr>
        <w:t xml:space="preserve">Euphorbia dentata</w:t>
      </w:r>
      <w:r>
        <w:rPr>
          <w:rFonts w:ascii="Calibri" w:hAnsi="Calibri" w:eastAsia="Calibri" w:cs="Calibri"/>
          <w:color w:val="000000"/>
          <w:sz w:val="22"/>
          <w:szCs w:val="22"/>
        </w:rPr>
        <w:t xml:space="preserve"> Michx. (toothed spurge),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heterophylla</w:t>
      </w:r>
      <w:r>
        <w:rPr>
          <w:rFonts w:ascii="Calibri" w:hAnsi="Calibri" w:eastAsia="Calibri" w:cs="Calibri"/>
          <w:color w:val="000000"/>
          <w:sz w:val="22"/>
          <w:szCs w:val="22"/>
        </w:rPr>
        <w:t xml:space="preserve">, another common contaminant in soybean imported into the EPPO region. Guides for the identification of the species should be consulted (Barina et al., 2013). </w:t>
      </w:r>
      <w:r>
        <w:rPr>
          <w:rFonts w:ascii="Calibri" w:hAnsi="Calibri" w:eastAsia="Calibri" w:cs="Calibri"/>
          <w:i/>
          <w:iCs/>
          <w:color w:val="000000"/>
          <w:sz w:val="22"/>
          <w:szCs w:val="22"/>
        </w:rPr>
        <w:t xml:space="preserve">E. heterophylla</w:t>
      </w:r>
      <w:r>
        <w:rPr>
          <w:rFonts w:ascii="Calibri" w:hAnsi="Calibri" w:eastAsia="Calibri" w:cs="Calibri"/>
          <w:color w:val="000000"/>
          <w:sz w:val="22"/>
          <w:szCs w:val="22"/>
        </w:rPr>
        <w:t xml:space="preserve"> can be more readily distinguished due to its alternate leaf arrangement, more finely serrated margins and distinctly different leaf shape.</w:t>
      </w:r>
    </w:p>
    <w:p>
      <w:pPr>
        <w:widowControl w:val="on"/>
        <w:pBdr/>
        <w:spacing w:before="220" w:after="220" w:line="240" w:lineRule="auto"/>
        <w:ind w:left="0" w:right="0"/>
        <w:jc w:val="left"/>
      </w:pPr>
      <w:r>
        <w:rPr>
          <w:rFonts w:ascii="Calibri" w:hAnsi="Calibri" w:eastAsia="Calibri" w:cs="Calibri"/>
          <w:color w:val="000000"/>
          <w:sz w:val="22"/>
          <w:szCs w:val="22"/>
        </w:rPr>
        <w:t xml:space="preserve">Images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can be retrieved from the EPPO Global Database (EPPO, 2025).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is an annual species with a spring–summer cycle. In the EPPO region, flowering occurs from August to September; fruits are formed in September to October (Oprea et al., 2012; Purger et al., 2015; Vladimirov &amp; Petrova, 2009).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reproduces by seed. A single plant can form between 100 and 300 seeds (Petrova et al., 2013; F. Núñez Fré, pers. comm., 2025). Seed production is influenced by population density that increases up to a density of 150 individuals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Núñez Fré et al.</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(2018a) showed that an average seed production in the first, second and third cohort was 5700, 6400 and 1900 seeds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respectively (experimental site with no crop competition).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builds up a large and persistent soil seed bank with several thousand seeds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More than 20 000 seeds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were estimated in fields in Argentina (Núñez Fré, 2019; Núñez Fré et al., 2014). Generally, most seeds are found in the upper soil layer (0–5 cm), but this varies depending on the soil cultivation system (no-till vs. tillage). Euphorbia davidii exhibits strong seed dormancy, leading to substantial year-to-year variation in seedling emergence under field conditions. Seeds can remain viable for several years. Marchessi et al. (2011b) investigated the germination capability of seeds harvested in 1995 (14 years old) and 2009 (2 years old), stored in laboratory conditions.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in North America,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has been found in forests, along streams and riverbanks, prairies (grassland), roadsides and open disturbed areas (FNA, 2016). It is also considered to be a weed in agricultural areas (FNA, 2016; Verloove, 2024). For example, in Montana (USA), the species was recorded along roadsides at interstate junctions and in city parks (Montana Field Guide, 2024).</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the analysis of Barina et al. (2013), European records are associated with railways (65.5 % of the known occurrences), followed by agricultural land (17.2 %) and other habitat types (6.9 %, incl. vineyards and other ruderal environments). Within the EPPO region, the species is largely associated with vegetated man-made habitats, especially with transportation networks and cargo handling areas in ports and railway stations (e.g. Bondarenk &amp; Myroonov, 2021; Conservatoire botanique national méditerranéen, 2024; Galasso et al., 2019; Shevera et al., 2023; Verloove, 2024) as well as crop fields and vineyards (Barina et al., 2013; Pinke et al., 2012; Purger et al., 2015).</w:t>
      </w:r>
    </w:p>
    <w:p>
      <w:pPr>
        <w:widowControl w:val="on"/>
        <w:pBdr/>
        <w:spacing w:before="220" w:after="220" w:line="240" w:lineRule="auto"/>
        <w:ind w:left="0" w:right="0"/>
        <w:jc w:val="both"/>
      </w:pPr>
      <w:r>
        <w:rPr>
          <w:rFonts w:ascii="Calibri" w:hAnsi="Calibri" w:eastAsia="Calibri" w:cs="Calibri"/>
          <w:color w:val="000000"/>
          <w:sz w:val="22"/>
          <w:szCs w:val="22"/>
        </w:rPr>
        <w:t xml:space="preserve">In France,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has been observed in five habitat types, including vineyards, summer crops (four sites, particularly soyabean and maize), riverbanks (four sites in the Mediterranean), roadsides (six records) and railway ballast and surrounding areas (six records) (G. Fried, pers. comm., 2024).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occurs regularly along the railroads from coastal areas in France, near Marseille to the Cévennes via Avignon (Conservatoire botanique national méditerranéen, 2024; Girod et al., 2007; Girod &amp; Fried, 2011).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was recorded in Romania in 1997 (as </w:t>
      </w:r>
      <w:r>
        <w:rPr>
          <w:rFonts w:ascii="Calibri" w:hAnsi="Calibri" w:eastAsia="Calibri" w:cs="Calibri"/>
          <w:i/>
          <w:iCs/>
          <w:color w:val="000000"/>
          <w:sz w:val="22"/>
          <w:szCs w:val="22"/>
        </w:rPr>
        <w:t xml:space="preserve">E. dentata</w:t>
      </w:r>
      <w:r>
        <w:rPr>
          <w:rFonts w:ascii="Calibri" w:hAnsi="Calibri" w:eastAsia="Calibri" w:cs="Calibri"/>
          <w:color w:val="000000"/>
          <w:sz w:val="22"/>
          <w:szCs w:val="22"/>
        </w:rPr>
        <w:t xml:space="preserve">) in the railway station of Socola (city of Iaşi). Later, it was also found in the railway stations of Buzău (Buzău County), Tecuci and Movileni (both Galaiț County) in Romania.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is usually found along railway tracks in Italy (Galasso et al., 2011, 2019).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has been found for the first time in 2012 in south-eastern Slovakia on railway tracks in Maťovské Vojkovce, very close to the Ukrainian border (Jehlík et al., 2013). Recently, in 2019, the species was found at two other locations in eastern Slovakia, namely at the railway station in Bánovce nad Ondavou and along railway tracks near Trebišov (Dudáš et al., 2019). Most localities of the species occur along railways and tracks in the Russian Federation (Y. Kulakova, pers. comm., 2024). In Ukraine, early identified localities of the species were confined to railroad tracks at railway stations and, less often, other areas where railroad transportation was also used (Huzik et al., 1997).</w:t>
      </w:r>
    </w:p>
    <w:p>
      <w:pPr>
        <w:widowControl w:val="on"/>
        <w:pBdr/>
        <w:spacing w:before="220" w:after="220" w:line="240" w:lineRule="auto"/>
        <w:ind w:left="0" w:right="0"/>
        <w:jc w:val="both"/>
      </w:pPr>
      <w:r>
        <w:rPr>
          <w:rFonts w:ascii="Calibri" w:hAnsi="Calibri" w:eastAsia="Calibri" w:cs="Calibri"/>
          <w:color w:val="000000"/>
          <w:sz w:val="22"/>
          <w:szCs w:val="22"/>
        </w:rPr>
        <w:t xml:space="preserve">In Switzerland,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was recorded in an industrial zone in Bussigny-près-Lausanne in 2011 (Hoffer-Massard, 2011).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was recorded on a dump site and on the verge of an unloading quay near a grain mill in a port in Belgium (Verloove, 2024).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was found in Tbilisi in road and path margins around a petrol station in Georgia (Raab-Straube von &amp; Raus,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Uzbekistan, it occurs in ruderal habitats and rocky habitats (i.e. cliffs and rock outcrops with very shallow or no soil; Makhkamov et al., 2024).</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The optimal temperature for vegetative growth is between 20 and 25°C.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grows until the first frost occurs. The growth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is restricted at low temperatures (F. Núñez Fré, pers. comm., 2025). The species has been found to require ~1100–1200 growing degree days with base 8°C (GDD8) to reach reproductive stage (Molinari et al., 2022; Núñez Fré et al., 2018a, 2018b).</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is adapted to a wide range of soil conditions. In the EPPO region,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can be found on different substrates, such as chernozem-like soil or limestone gravel in places with sandy-clay soil (Oprea et al., 2012; Purger et al., 2015; Vladimirov &amp; Petrova, 2009). In Argentina,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grows on the typical argiudoll soil type, which predominates in agricultural areas there. Both soil types (chernozem-like and argiudoll) are characterized by a high organic matter content (more than 3%). However, the species is also well adapted to soils with lower organic matter content and sandy soils, which are characteristic of the Western part of the Buenos Aires Province (F. Núñez Fré, pers. comm., 2024).</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adapted to tolerate dry conditions (FNA, 2016; Montana Field Guide, 2024).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can vary greatly in size, with individuals growing larger on well-watered sites (Montana Field Guide, 2024). Soilborne pathogens, particularly those causing damping-off, can result in substantial plant stand loss when excessive moisture is present, especially in potted plants under greenhouse conditions (F. Núñez Fré, pers. comm., 2025).</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Natural enemies</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natural enemies are not known to occur on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within the EPPO region. Generalist natural enemies may potentially attack the plant, but these are unlikely to cause enough damage to influence establishment. In Argentina, thrips, grasshoppers and whiteflies can attack this species. However, significant increases in mortality are only observed when these attacks occur during the early stages of its life cycle, particularly under conditions of severe drought.</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the genus </w:t>
      </w:r>
      <w:r>
        <w:rPr>
          <w:rFonts w:ascii="Calibri" w:hAnsi="Calibri" w:eastAsia="Calibri" w:cs="Calibri"/>
          <w:i/>
          <w:iCs/>
          <w:color w:val="000000"/>
          <w:sz w:val="22"/>
          <w:szCs w:val="22"/>
        </w:rPr>
        <w:t xml:space="preserve">Euphorbia</w:t>
      </w:r>
      <w:r>
        <w:rPr>
          <w:rFonts w:ascii="Calibri" w:hAnsi="Calibri" w:eastAsia="Calibri" w:cs="Calibri"/>
          <w:color w:val="000000"/>
          <w:sz w:val="22"/>
          <w:szCs w:val="22"/>
        </w:rPr>
        <w:t xml:space="preserve"> produces latex, which is rich in secondary metabolites. They are naturally defensive compounds in plants, which have significant antifeedant and growth-inhibitory effects on herbivorous insects.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uses or benefits.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0" w:after="0" w:line="240" w:lineRule="auto"/>
        <w:ind w:left="0" w:right="0"/>
        <w:jc w:val="left"/>
      </w:pPr>
      <w:r>
        <w:rPr>
          <w:rFonts w:ascii="Calibri" w:hAnsi="Calibri" w:eastAsia="Calibri" w:cs="Calibri"/>
          <w:color w:val="000000"/>
          <w:sz w:val="22"/>
          <w:szCs w:val="22"/>
        </w:rPr>
        <w:t xml:space="preserve">The main pathways for movement into and within the EPPO region are as a seed contaminant of grain and seed.
</w:t>
      </w:r>
    </w:p>
    <w:p>
      <w:pPr>
        <w:widowControl w:val="on"/>
        <w:pBdr/>
        <w:spacing w:before="220" w:after="220" w:line="240" w:lineRule="auto"/>
        <w:ind w:left="0" w:right="0"/>
        <w:jc w:val="left"/>
      </w:pPr>
    </w:p>
    <w:p>
      <w:pPr>
        <w:widowControl w:val="on"/>
        <w:pBdr/>
        <w:spacing w:before="0" w:after="0" w:line="240" w:lineRule="auto"/>
        <w:ind w:left="0" w:right="0"/>
        <w:jc w:val="left"/>
      </w:pPr>
      <w:r>
        <w:rPr>
          <w:rFonts w:ascii="Calibri" w:hAnsi="Calibri" w:eastAsia="Calibri" w:cs="Calibri"/>
          <w:b/>
          <w:bCs/>
          <w:color w:val="000000"/>
          <w:sz w:val="22"/>
          <w:szCs w:val="22"/>
        </w:rPr>
        <w:br/>
        <w:t xml:space="preserve">Grain (</w:t>
      </w:r>
      <w:r>
        <w:rPr>
          <w:rFonts w:ascii="Calibri" w:hAnsi="Calibri" w:eastAsia="Calibri" w:cs="Calibri"/>
          <w:b/>
          <w:bCs/>
          <w:i/>
          <w:iCs/>
          <w:color w:val="000000"/>
          <w:sz w:val="22"/>
          <w:szCs w:val="22"/>
        </w:rPr>
        <w:t xml:space="preserve">Glycine max</w:t>
      </w:r>
      <w:r>
        <w:rPr>
          <w:rFonts w:ascii="Calibri" w:hAnsi="Calibri" w:eastAsia="Calibri" w:cs="Calibri"/>
          <w:b/>
          <w:bCs/>
          <w:color w:val="000000"/>
          <w:sz w:val="22"/>
          <w:szCs w:val="22"/>
        </w:rPr>
        <w:t xml:space="preserve">, </w:t>
      </w:r>
      <w:r>
        <w:rPr>
          <w:rFonts w:ascii="Calibri" w:hAnsi="Calibri" w:eastAsia="Calibri" w:cs="Calibri"/>
          <w:b/>
          <w:bCs/>
          <w:i/>
          <w:iCs/>
          <w:color w:val="000000"/>
          <w:sz w:val="22"/>
          <w:szCs w:val="22"/>
        </w:rPr>
        <w:t xml:space="preserve">Helianthus annuus</w:t>
      </w:r>
      <w:r>
        <w:rPr>
          <w:rFonts w:ascii="Calibri" w:hAnsi="Calibri" w:eastAsia="Calibri" w:cs="Calibri"/>
          <w:b/>
          <w:bCs/>
          <w:color w:val="000000"/>
          <w:sz w:val="22"/>
          <w:szCs w:val="22"/>
        </w:rPr>
        <w:t xml:space="preserve"> and </w:t>
      </w:r>
      <w:r>
        <w:rPr>
          <w:rFonts w:ascii="Calibri" w:hAnsi="Calibri" w:eastAsia="Calibri" w:cs="Calibri"/>
          <w:b/>
          <w:bCs/>
          <w:i/>
          <w:iCs/>
          <w:color w:val="000000"/>
          <w:sz w:val="22"/>
          <w:szCs w:val="22"/>
        </w:rPr>
        <w:t xml:space="preserve">Zea mays</w:t>
      </w:r>
      <w:r>
        <w:rPr>
          <w:rFonts w:ascii="Calibri" w:hAnsi="Calibri" w:eastAsia="Calibri" w:cs="Calibri"/>
          <w:b/>
          <w:bCs/>
          <w:color w:val="000000"/>
          <w:sz w:val="22"/>
          <w:szCs w:val="22"/>
        </w:rPr>
        <w:t xml:space="preserve">)</w:t>
      </w:r>
      <w:r>
        <w:rPr>
          <w:rFonts w:ascii="Calibri" w:hAnsi="Calibri" w:eastAsia="Calibri" w:cs="Calibri"/>
          <w:i/>
          <w:iCs/>
          <w:color w:val="000000"/>
          <w:sz w:val="22"/>
          <w:szCs w:val="22"/>
        </w:rPr>
        <w:t xml:space="preserve"> </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has been intercepted in grain (</w:t>
      </w:r>
      <w:r>
        <w:rPr>
          <w:rFonts w:ascii="Calibri" w:hAnsi="Calibri" w:eastAsia="Calibri" w:cs="Calibri"/>
          <w:i/>
          <w:iCs/>
          <w:color w:val="000000"/>
          <w:sz w:val="22"/>
          <w:szCs w:val="22"/>
        </w:rPr>
        <w:t xml:space="preserve">G. max</w:t>
      </w:r>
      <w:r>
        <w:rPr>
          <w:rFonts w:ascii="Calibri" w:hAnsi="Calibri" w:eastAsia="Calibri" w:cs="Calibri"/>
          <w:color w:val="000000"/>
          <w:sz w:val="22"/>
          <w:szCs w:val="22"/>
        </w:rPr>
        <w:t xml:space="preserve">) from the USA to Canada (Wilson et al., 2016).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has been identified from </w:t>
      </w:r>
      <w:r>
        <w:rPr>
          <w:rFonts w:ascii="Calibri" w:hAnsi="Calibri" w:eastAsia="Calibri" w:cs="Calibri"/>
          <w:i/>
          <w:iCs/>
          <w:color w:val="000000"/>
          <w:sz w:val="22"/>
          <w:szCs w:val="22"/>
        </w:rPr>
        <w:t xml:space="preserve">Z. mays</w:t>
      </w:r>
      <w:r>
        <w:rPr>
          <w:rFonts w:ascii="Calibri" w:hAnsi="Calibri" w:eastAsia="Calibri" w:cs="Calibri"/>
          <w:color w:val="000000"/>
          <w:sz w:val="22"/>
          <w:szCs w:val="22"/>
        </w:rPr>
        <w:t xml:space="preserve"> grain intended for local distribution in Argentina (Núñez Fre, pers. comm., 2025). In the EPPO region, the species has been recorded in port areas where grain and oilseeds are handled and/or processed. In Ukraine, the initial introduction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was associated with imported grain cargo (Shevera et al., 2023). In Belgium, it was most likely introduced as a soybean alien (Verloove, 2024) based on observations and locations of the plant in the port areas. The spread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is associated with railway lines (Barina et al., 2013), indicating that goods (i.e. grain) contaminated with seeds play a significant role here.</w:t>
      </w:r>
    </w:p>
    <w:p/>
    <w:p>
      <w:pPr>
        <w:widowControl w:val="on"/>
        <w:pBdr/>
        <w:spacing w:before="220" w:after="220" w:line="240" w:lineRule="auto"/>
        <w:ind w:left="0" w:right="0"/>
        <w:jc w:val="left"/>
      </w:pPr>
      <w:r>
        <w:rPr>
          <w:rFonts w:ascii="Calibri" w:hAnsi="Calibri" w:eastAsia="Calibri" w:cs="Calibri"/>
          <w:b/>
          <w:bCs/>
          <w:color w:val="000000"/>
          <w:sz w:val="22"/>
          <w:szCs w:val="22"/>
        </w:rPr>
        <w:t xml:space="preserve">Seed (</w:t>
      </w:r>
      <w:r>
        <w:rPr>
          <w:rFonts w:ascii="Calibri" w:hAnsi="Calibri" w:eastAsia="Calibri" w:cs="Calibri"/>
          <w:b/>
          <w:bCs/>
          <w:i/>
          <w:iCs/>
          <w:color w:val="000000"/>
          <w:sz w:val="22"/>
          <w:szCs w:val="22"/>
        </w:rPr>
        <w:t xml:space="preserve">Glycine max</w:t>
      </w:r>
      <w:r>
        <w:rPr>
          <w:rFonts w:ascii="Calibri" w:hAnsi="Calibri" w:eastAsia="Calibri" w:cs="Calibri"/>
          <w:b/>
          <w:bCs/>
          <w:color w:val="000000"/>
          <w:sz w:val="22"/>
          <w:szCs w:val="22"/>
        </w:rPr>
        <w:t xml:space="preserve">, </w:t>
      </w:r>
      <w:r>
        <w:rPr>
          <w:rFonts w:ascii="Calibri" w:hAnsi="Calibri" w:eastAsia="Calibri" w:cs="Calibri"/>
          <w:b/>
          <w:bCs/>
          <w:i/>
          <w:iCs/>
          <w:color w:val="000000"/>
          <w:sz w:val="22"/>
          <w:szCs w:val="22"/>
        </w:rPr>
        <w:t xml:space="preserve">Helianthus annuus</w:t>
      </w:r>
      <w:r>
        <w:rPr>
          <w:rFonts w:ascii="Calibri" w:hAnsi="Calibri" w:eastAsia="Calibri" w:cs="Calibri"/>
          <w:b/>
          <w:bCs/>
          <w:color w:val="000000"/>
          <w:sz w:val="22"/>
          <w:szCs w:val="22"/>
        </w:rPr>
        <w:t xml:space="preserve"> and </w:t>
      </w:r>
      <w:r>
        <w:rPr>
          <w:rFonts w:ascii="Calibri" w:hAnsi="Calibri" w:eastAsia="Calibri" w:cs="Calibri"/>
          <w:b/>
          <w:bCs/>
          <w:i/>
          <w:iCs/>
          <w:color w:val="000000"/>
          <w:sz w:val="22"/>
          <w:szCs w:val="22"/>
        </w:rPr>
        <w:t xml:space="preserve">Zea mays</w:t>
      </w:r>
      <w:r>
        <w:rPr>
          <w:rFonts w:ascii="Calibri" w:hAnsi="Calibri" w:eastAsia="Calibri" w:cs="Calibri"/>
          <w:b/>
          <w:b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The probability that seeds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are associated with the pathway at the point of origin depends mainly on the crop species concerned. The species grows in spring crops such as soybean and maize, and on the exact origin of the imported product and the degree of infestation of this region by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Seeds will be present on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plants when crops are being harvested. The seeds can be released during the harvesting process. The likelihood that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seeds are associated with the pathway at the point of origin greatly depends on the effectiveness of the management measures implemented during cultivation and the sorting procedures that can be implemented at the origin before export. There will be a lower risk of contamination in certified seed. Seed is sorted after harvest and submitted to quality requirements when it is certified, which will reduce the probability of association (EU Marketing Directives, OECD Standards).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has been mentioned as a weed in agricultural systems (FNA, 2016; Verloove, 2024). However, no scientific data on the abundance and impact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in crops has been found; it is likely this entry can be attributed to misidentification. Its congener </w:t>
      </w:r>
      <w:r>
        <w:rPr>
          <w:rFonts w:ascii="Calibri" w:hAnsi="Calibri" w:eastAsia="Calibri" w:cs="Calibri"/>
          <w:i/>
          <w:iCs/>
          <w:color w:val="000000"/>
          <w:sz w:val="22"/>
          <w:szCs w:val="22"/>
        </w:rPr>
        <w:t xml:space="preserve">E. dentata</w:t>
      </w:r>
      <w:r>
        <w:rPr>
          <w:rFonts w:ascii="Calibri" w:hAnsi="Calibri" w:eastAsia="Calibri" w:cs="Calibri"/>
          <w:color w:val="000000"/>
          <w:sz w:val="22"/>
          <w:szCs w:val="22"/>
        </w:rPr>
        <w:t xml:space="preserve"> was described as a weed of cereals and maize (Jones et al., 2001; Vangessel et al., 1995; Wicks et al., 2003).</w:t>
      </w:r>
    </w:p>
    <w:p>
      <w:pPr>
        <w:widowControl w:val="on"/>
        <w:pBdr/>
        <w:spacing w:before="220" w:after="220" w:line="240" w:lineRule="auto"/>
        <w:ind w:left="0" w:right="0"/>
        <w:jc w:val="both"/>
      </w:pPr>
      <w:r>
        <w:rPr>
          <w:rFonts w:ascii="Calibri" w:hAnsi="Calibri" w:eastAsia="Calibri" w:cs="Calibri"/>
          <w:color w:val="000000"/>
          <w:sz w:val="22"/>
          <w:szCs w:val="22"/>
        </w:rPr>
        <w:t xml:space="preserve">In Argentina,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is mainly found in soybean, but also in other summer crops, such as sunflower and maize. It was also reported in cereals (wheat) (Juan et al., 1996; Rauber et al., 2018).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is considered a highly competitive species and difficult to control due to the low efficacy of most chemical treatments associated with the great dependence of the phenological stage of the weed at the time of control (Juan et al., 2011; Núñez Fré, 2019). Núñez Fré et al. (2022) also showed that the nutritional status of the soil (phosphate, nitrogen and sulphur contents) could influence the efficacy of glyphosate treatments. Population density in the fields can be very high and has increased in recent years. Studies conducted on agricultural plots reported weed densities ranging between 20 and 200 plants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(Juan et al., 1996), while recent surveys indicated densities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ranging from 300 to 900 plants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most likely resulting from difficulties in controlling the plant (Juan et al., 2011; Núñez Fré et al., 2014).</w:t>
      </w:r>
    </w:p>
    <w:p>
      <w:pPr>
        <w:widowControl w:val="on"/>
        <w:pBdr/>
        <w:spacing w:before="220" w:after="220" w:line="240" w:lineRule="auto"/>
        <w:ind w:left="0" w:right="0"/>
        <w:jc w:val="both"/>
      </w:pPr>
      <w:r>
        <w:rPr>
          <w:rFonts w:ascii="Calibri" w:hAnsi="Calibri" w:eastAsia="Calibri" w:cs="Calibri"/>
          <w:color w:val="000000"/>
          <w:sz w:val="22"/>
          <w:szCs w:val="22"/>
        </w:rPr>
        <w:t xml:space="preserve">Few studies have documented the effect of various densities of </w:t>
      </w:r>
      <w:r>
        <w:rPr>
          <w:rFonts w:ascii="Calibri" w:hAnsi="Calibri" w:eastAsia="Calibri" w:cs="Calibri"/>
          <w:i/>
          <w:iCs/>
          <w:color w:val="000000"/>
          <w:sz w:val="22"/>
          <w:szCs w:val="22"/>
        </w:rPr>
        <w:t xml:space="preserve">E. davidii </w:t>
      </w:r>
      <w:r>
        <w:rPr>
          <w:rFonts w:ascii="Calibri" w:hAnsi="Calibri" w:eastAsia="Calibri" w:cs="Calibri"/>
          <w:color w:val="000000"/>
          <w:sz w:val="22"/>
          <w:szCs w:val="22"/>
        </w:rPr>
        <w:t xml:space="preserve">on soybean yield. A field study carried out by Juan et al. (2003) in the Buenos Aires Province (Azul district) reported that in soybean, 100 plants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caused yield losses close to 700 kg ha</w:t>
      </w:r>
      <w:r>
        <w:rPr>
          <w:rFonts w:ascii="Calibri" w:hAnsi="Calibri" w:eastAsia="Calibri" w:cs="Calibri"/>
          <w:color w:val="000000"/>
          <w:position w:val="4"/>
          <w:sz w:val="22"/>
          <w:szCs w:val="22"/>
          <w:vertAlign w:val="superscript"/>
        </w:rPr>
        <w:t xml:space="preserve">−1</w:t>
      </w:r>
      <w:r>
        <w:rPr>
          <w:rFonts w:ascii="Calibri" w:hAnsi="Calibri" w:eastAsia="Calibri" w:cs="Calibri"/>
          <w:color w:val="000000"/>
          <w:sz w:val="22"/>
          <w:szCs w:val="22"/>
        </w:rPr>
        <w:t xml:space="preserve">, representing more than 30% yield reduction compared to the weed-free control. Significant effects have already been observed from densities of 8–10 plants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indicating a high competitive ability of the weed. The main yield component affected was the number of pods per plant, which showed a 15% difference compared to the control at a weed density of 20 plants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(Juan et al., 2003). Significant variations were also detected in indicators such as seeds/pod, number of trifoliate leaves, and, to a lesser extent, the weight of 1000 seeds (Juan et al., 2003; Juan &amp; Saint André, 1995).</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economic impact of  </w:t>
      </w:r>
      <w:r>
        <w:rPr>
          <w:rFonts w:ascii="Calibri" w:hAnsi="Calibri" w:eastAsia="Calibri" w:cs="Calibri"/>
          <w:i/>
          <w:iCs/>
          <w:color w:val="000000"/>
          <w:sz w:val="22"/>
          <w:szCs w:val="22"/>
        </w:rPr>
        <w:t xml:space="preserve">E. davidi</w:t>
      </w:r>
      <w:r>
        <w:rPr>
          <w:rFonts w:ascii="Calibri" w:hAnsi="Calibri" w:eastAsia="Calibri" w:cs="Calibri"/>
          <w:color w:val="000000"/>
          <w:sz w:val="22"/>
          <w:szCs w:val="22"/>
        </w:rPr>
        <w:t xml:space="preserve">i in the EPPO region could be significant if the species spreads and establishes in further areas.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has the potential to colonize crop fields and infest various crops. Numerous observations of occurrences of the species in fields from EPPO countries are known. However, there is no specific data on the effects on crop yield and quality. If agricultural land is left fallow,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may have the potential to colonize these fields and build up a seed bank. This can incur additional economic impact to revert the land back to its former state.</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can occur in high densities. In France, densities of thousands of individuals have been recorded in maize fields (Lobelia, 2024). Likewise, in Hungary, in maize, the ground cover of </w:t>
      </w:r>
      <w:r>
        <w:rPr>
          <w:rFonts w:ascii="Calibri" w:hAnsi="Calibri" w:eastAsia="Calibri" w:cs="Calibri"/>
          <w:i/>
          <w:iCs/>
          <w:color w:val="000000"/>
          <w:sz w:val="22"/>
          <w:szCs w:val="22"/>
        </w:rPr>
        <w:t xml:space="preserve">E. davidii </w:t>
      </w:r>
      <w:r>
        <w:rPr>
          <w:rFonts w:ascii="Calibri" w:hAnsi="Calibri" w:eastAsia="Calibri" w:cs="Calibri"/>
          <w:color w:val="000000"/>
          <w:sz w:val="22"/>
          <w:szCs w:val="22"/>
        </w:rPr>
        <w:t xml:space="preserve">varied within the field, ranging from 0.1 to 30.0 % (Pinke et al., 2012).</w:t>
      </w:r>
    </w:p>
    <w:p>
      <w:pPr>
        <w:widowControl w:val="on"/>
        <w:pBdr/>
        <w:spacing w:before="220" w:after="220" w:line="240" w:lineRule="auto"/>
        <w:ind w:left="0" w:right="0"/>
        <w:jc w:val="both"/>
      </w:pPr>
      <w:r>
        <w:rPr>
          <w:rFonts w:ascii="Calibri" w:hAnsi="Calibri" w:eastAsia="Calibri" w:cs="Calibri"/>
          <w:color w:val="000000"/>
          <w:sz w:val="22"/>
          <w:szCs w:val="22"/>
        </w:rPr>
        <w:t xml:space="preserve">In Serbia,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has invaded crop fields (Purger et al., 2015). Here, according to observations (i.e. not based on experiments), the populations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had some effects on the crops cultivated (Pinke et al., 2012; Vajgand et al., 2014). Vajgand et al. (2014) reported that maize plants and ears were smaller.</w:t>
      </w:r>
    </w:p>
    <w:p>
      <w:pPr>
        <w:widowControl w:val="on"/>
        <w:pBdr/>
        <w:spacing w:before="220" w:after="220" w:line="240" w:lineRule="auto"/>
        <w:ind w:left="0" w:right="0"/>
        <w:jc w:val="both"/>
      </w:pPr>
      <w:r>
        <w:rPr>
          <w:rFonts w:ascii="Calibri" w:hAnsi="Calibri" w:eastAsia="Calibri" w:cs="Calibri"/>
          <w:color w:val="000000"/>
          <w:sz w:val="22"/>
          <w:szCs w:val="22"/>
        </w:rPr>
        <w:t xml:space="preserve">Sunflower in infested fields has been shown to ripen ~15–20 days earlier than plants in the same field without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and sunflower heads were much smaller. In some fields infested with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in Serbia, sunflower cultivation has stopped on 300 ha of agricultural land; and another less economically valuable crop is grown (D. Marisavljević, pers. comm., 2024). In Ukraine,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has been found in a sunflower field (Moysiyenko et al., 2020) though there are no reports of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Russian Federation and Uzbekistan, </w:t>
      </w:r>
      <w:r>
        <w:rPr>
          <w:rFonts w:ascii="Calibri" w:hAnsi="Calibri" w:eastAsia="Calibri" w:cs="Calibri"/>
          <w:i/>
          <w:iCs/>
          <w:color w:val="000000"/>
          <w:sz w:val="22"/>
          <w:szCs w:val="22"/>
        </w:rPr>
        <w:t xml:space="preserve">E. davidii </w:t>
      </w: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E. dentata</w:t>
      </w:r>
      <w:r>
        <w:rPr>
          <w:rFonts w:ascii="Calibri" w:hAnsi="Calibri" w:eastAsia="Calibri" w:cs="Calibri"/>
          <w:color w:val="000000"/>
          <w:sz w:val="22"/>
          <w:szCs w:val="22"/>
        </w:rPr>
        <w:t xml:space="preserve">) has been observed as a weed of sunflower, onions, cereals and row crops as well as in vineyards (Kudryavtseva &amp; Chernetsova, 1993; Mikheev, 1971). The weed density of the abandoned Brassica field in North Ossetia contained more than 30 plants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(Y. Kulakova, pers. comm.).</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has infested soybean fields (Viggiani, 2015). The author reported 50–300 plants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which indicates strong competition with the crop and suggests yield losses for soybeans.</w:t>
      </w:r>
    </w:p>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7.2 Environmental and social impact</w:t>
      </w:r>
    </w:p>
    <w:p>
      <w:pPr>
        <w:widowControl w:val="on"/>
        <w:pBdr/>
        <w:spacing w:before="220" w:after="220" w:line="240" w:lineRule="auto"/>
        <w:ind w:left="0" w:right="0"/>
        <w:jc w:val="left"/>
      </w:pPr>
      <w:r>
        <w:rPr>
          <w:rFonts w:ascii="Calibri" w:hAnsi="Calibri" w:eastAsia="Calibri" w:cs="Calibri"/>
          <w:color w:val="000000"/>
          <w:sz w:val="22"/>
          <w:szCs w:val="22"/>
        </w:rPr>
        <w:t xml:space="preserve">There are no reports of environmental impact.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planting crops with different life cycles (e.g. winter crops) places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at a disadvantage to germinate and survive. Moreover, this can allow a greater variety of herbicides and other weed management strategies to be used. Individual crops should be managed to enhance their competitive ability. Depending on the crops, this would include row spacing, planting density and planting date. Tillage can affect the number of seeds in the shallow seed bank (Núñez Fré, 2019).</w:t>
      </w:r>
    </w:p>
    <w:p>
      <w:pPr>
        <w:widowControl w:val="on"/>
        <w:pBdr/>
        <w:spacing w:before="220" w:after="220" w:line="240" w:lineRule="auto"/>
        <w:ind w:left="0" w:right="0"/>
        <w:jc w:val="both"/>
      </w:pPr>
      <w:r>
        <w:rPr>
          <w:rFonts w:ascii="Calibri" w:hAnsi="Calibri" w:eastAsia="Calibri" w:cs="Calibri"/>
          <w:color w:val="000000"/>
          <w:sz w:val="22"/>
          <w:szCs w:val="22"/>
        </w:rPr>
        <w:t xml:space="preserve">Herbicides can be used to control </w:t>
      </w:r>
      <w:r>
        <w:rPr>
          <w:rFonts w:ascii="Calibri" w:hAnsi="Calibri" w:eastAsia="Calibri" w:cs="Calibri"/>
          <w:i/>
          <w:iCs/>
          <w:color w:val="000000"/>
          <w:sz w:val="22"/>
          <w:szCs w:val="22"/>
        </w:rPr>
        <w:t xml:space="preserve">Euphorbia</w:t>
      </w:r>
      <w:r>
        <w:rPr>
          <w:rFonts w:ascii="Calibri" w:hAnsi="Calibri" w:eastAsia="Calibri" w:cs="Calibri"/>
          <w:color w:val="000000"/>
          <w:sz w:val="22"/>
          <w:szCs w:val="22"/>
        </w:rPr>
        <w:t xml:space="preserve"> spp. (Araldi de Castro et al., 2023; Storrie, 1996; Vajgand et al., 2014). In Argentina, glyphosate is used to control the species as mainly transgenic glyphosate-resistant soybeans are grown. However, a great variability has been observed in the control effectiveness obtained with glyphosate applied at a range of doses (Juan et al., 2011). In general, the control efficacy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depends strongly on the developmental stage at the time of application. From the branching stage, particularly at flowering, it becomes harder to achieve controls over 75% at label doses of glyphosate applied (Juan et al., 2011). Moreover, recent studies have reported different sensitivities of populations of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to glyphosate (Núñez Fré, Juan, Yanniccari, et al., 2018).</w:t>
      </w:r>
    </w:p>
    <w:p>
      <w:pPr>
        <w:widowControl w:val="on"/>
        <w:pBdr/>
        <w:spacing w:before="220" w:after="220" w:line="240" w:lineRule="auto"/>
        <w:ind w:left="0" w:right="0"/>
        <w:jc w:val="both"/>
      </w:pPr>
      <w:r>
        <w:rPr>
          <w:rFonts w:ascii="Calibri" w:hAnsi="Calibri" w:eastAsia="Calibri" w:cs="Calibri"/>
          <w:color w:val="000000"/>
          <w:sz w:val="22"/>
          <w:szCs w:val="22"/>
        </w:rPr>
        <w:t xml:space="preserve">Istilart et al. (2015) reported that the application of glyphosate in mixtures with some active ingredients with different mechanisms of action (e.g. fluroxypyr) gave acceptable levels of control (Argentina, Buenos Aires Province). In Serbia, Vajgand et al. (2014) evaluated the efficacy of several herbicides. Only the application of glyphosate on (wheat) stubble was efficient.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availability of effective herbicides to control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is restricted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is included on the EPPO A2 list of pests recommended for regulation as a quarantine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(2025) recommends that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should be recommended for regulation as a quarantine pest. Phytosanitary measures should be recommended for grains (</w:t>
      </w:r>
      <w:r>
        <w:rPr>
          <w:rFonts w:ascii="Calibri" w:hAnsi="Calibri" w:eastAsia="Calibri" w:cs="Calibri"/>
          <w:i/>
          <w:iCs/>
          <w:color w:val="000000"/>
          <w:sz w:val="22"/>
          <w:szCs w:val="22"/>
        </w:rPr>
        <w:t xml:space="preserve">Glycine max, Zea mays, Helianthus annuus</w:t>
      </w:r>
      <w:r>
        <w:rPr>
          <w:rFonts w:ascii="Calibri" w:hAnsi="Calibri" w:eastAsia="Calibri" w:cs="Calibri"/>
          <w:color w:val="000000"/>
          <w:sz w:val="22"/>
          <w:szCs w:val="22"/>
        </w:rPr>
        <w:t xml:space="preserve">) and include the following: grain has been produced in a pest-free area (PFA) or grain has been produced in a pest-free production site (PFPS) or pest-free place of production (PFPP) for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or grain has been sampled according to ISPM 31 and inspected, and found free from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or grain has been devitalized according to an appropriate method. For seed of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certified seed should be used.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0" w:after="0" w:line="240" w:lineRule="auto"/>
        <w:ind w:left="0" w:right="0"/>
        <w:jc w:val="left"/>
      </w:pPr>
      <w:r>
        <w:rPr>
          <w:rFonts w:ascii="Calibri" w:hAnsi="Calibri" w:eastAsia="Calibri" w:cs="Calibri"/>
          <w:color w:val="000000"/>
          <w:sz w:val="22"/>
          <w:szCs w:val="22"/>
        </w:rPr>
        <w:t xml:space="preserve">Araldi de Castro R, de Castro SGQ, Quassi de Castro SA, Piassa A, Pedrosa SG, Tropaldi L (2023) Selectivity and control of </w:t>
      </w:r>
      <w:r>
        <w:rPr>
          <w:rFonts w:ascii="Calibri" w:hAnsi="Calibri" w:eastAsia="Calibri" w:cs="Calibri"/>
          <w:i/>
          <w:iCs/>
          <w:color w:val="000000"/>
          <w:sz w:val="22"/>
          <w:szCs w:val="22"/>
        </w:rPr>
        <w:t xml:space="preserve">Euphorbia heterophylla </w:t>
      </w:r>
      <w:r>
        <w:rPr>
          <w:rFonts w:ascii="Calibri" w:hAnsi="Calibri" w:eastAsia="Calibri" w:cs="Calibri"/>
          <w:color w:val="000000"/>
          <w:sz w:val="22"/>
          <w:szCs w:val="22"/>
        </w:rPr>
        <w:t xml:space="preserve">in sugarcane by herbicide in post-emergence. </w:t>
      </w:r>
      <w:r>
        <w:rPr>
          <w:rFonts w:ascii="Calibri" w:hAnsi="Calibri" w:eastAsia="Calibri" w:cs="Calibri"/>
          <w:i/>
          <w:iCs/>
          <w:color w:val="000000"/>
          <w:sz w:val="22"/>
          <w:szCs w:val="22"/>
        </w:rPr>
        <w:t xml:space="preserve">Journal of Environmental Science and Health, Part B</w:t>
      </w:r>
      <w:r>
        <w:rPr>
          <w:rFonts w:ascii="Calibri" w:hAnsi="Calibri" w:eastAsia="Calibri" w:cs="Calibri"/>
          <w:color w:val="000000"/>
          <w:sz w:val="22"/>
          <w:szCs w:val="22"/>
        </w:rPr>
        <w:t xml:space="preserve"> 58, 506–513.</w:t>
      </w:r>
      <w:r>
        <w:rPr>
          <w:rFonts w:ascii="Calibri" w:hAnsi="Calibri" w:eastAsia="Calibri" w:cs="Calibri"/>
          <w:color w:val="000000"/>
          <w:sz w:val="22"/>
          <w:szCs w:val="22"/>
        </w:rPr>
        <w:br/>
        <w:t xml:space="preserve">Atlas of Living Australia (2024) </w:t>
      </w:r>
      <w:hyperlink r:id="rId97096a797473dc855" w:history="1">
        <w:r>
          <w:rPr>
            <w:rFonts w:ascii="Calibri" w:hAnsi="Calibri" w:eastAsia="Calibri" w:cs="Calibri"/>
            <w:color w:val="0000CC"/>
            <w:sz w:val="22"/>
            <w:szCs w:val="22"/>
            <w:u w:val="single"/>
          </w:rPr>
          <w:t xml:space="preserve">http://www.ala.org.au</w:t>
        </w:r>
      </w:hyperlink>
      <w:r>
        <w:rPr>
          <w:rFonts w:ascii="Calibri" w:hAnsi="Calibri" w:eastAsia="Calibri" w:cs="Calibri"/>
          <w:color w:val="000000"/>
          <w:sz w:val="22"/>
          <w:szCs w:val="22"/>
        </w:rPr>
        <w:t xml:space="preserve">. Accessed 2 July 2024.</w:t>
      </w:r>
      <w:r>
        <w:rPr>
          <w:rFonts w:ascii="Calibri" w:hAnsi="Calibri" w:eastAsia="Calibri" w:cs="Calibri"/>
          <w:color w:val="000000"/>
          <w:sz w:val="22"/>
          <w:szCs w:val="22"/>
        </w:rPr>
        <w:br/>
        <w:t xml:space="preserve">Barina Z, Shevera M, Sîrbu C, Pinke G (2013) Current distribution and spreading of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E. dentata</w:t>
      </w:r>
      <w:r>
        <w:rPr>
          <w:rFonts w:ascii="Calibri" w:hAnsi="Calibri" w:eastAsia="Calibri" w:cs="Calibri"/>
          <w:color w:val="000000"/>
          <w:sz w:val="22"/>
          <w:szCs w:val="22"/>
        </w:rPr>
        <w:t xml:space="preserve"> agg.) in Europe. </w:t>
      </w:r>
      <w:r>
        <w:rPr>
          <w:rFonts w:ascii="Calibri" w:hAnsi="Calibri" w:eastAsia="Calibri" w:cs="Calibri"/>
          <w:i/>
          <w:iCs/>
          <w:color w:val="000000"/>
          <w:sz w:val="22"/>
          <w:szCs w:val="22"/>
        </w:rPr>
        <w:t xml:space="preserve">Central European Journal of Biology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87–95. </w:t>
      </w:r>
      <w:hyperlink r:id="rId75716a797473dc905" w:history="1">
        <w:r>
          <w:rPr>
            <w:rFonts w:ascii="Calibri" w:hAnsi="Calibri" w:eastAsia="Calibri" w:cs="Calibri"/>
            <w:color w:val="0000CC"/>
            <w:sz w:val="22"/>
            <w:szCs w:val="22"/>
            <w:u w:val="single"/>
          </w:rPr>
          <w:t xml:space="preserve">https://doi.org/10.2478/s1153 5-012-0111-7</w:t>
        </w:r>
      </w:hyperlink>
      <w:r>
        <w:rPr>
          <w:rFonts w:ascii="Calibri" w:hAnsi="Calibri" w:eastAsia="Calibri" w:cs="Calibri"/>
          <w:color w:val="000000"/>
          <w:sz w:val="22"/>
          <w:szCs w:val="22"/>
        </w:rPr>
        <w:t xml:space="preserve"> .</w:t>
      </w:r>
      <w:r>
        <w:rPr>
          <w:rFonts w:ascii="Calibri" w:hAnsi="Calibri" w:eastAsia="Calibri" w:cs="Calibri"/>
          <w:color w:val="000000"/>
          <w:sz w:val="22"/>
          <w:szCs w:val="22"/>
        </w:rPr>
        <w:br/>
        <w:t xml:space="preserve">Berezutsky MA (2017) David's spurge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-anew alien species in the flora of Saratov region. </w:t>
      </w:r>
      <w:r>
        <w:rPr>
          <w:rFonts w:ascii="Calibri" w:hAnsi="Calibri" w:eastAsia="Calibri" w:cs="Calibri"/>
          <w:i/>
          <w:iCs/>
          <w:color w:val="000000"/>
          <w:sz w:val="22"/>
          <w:szCs w:val="22"/>
        </w:rPr>
        <w:t xml:space="preserve">Bulletin of botanic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 of Saratov state university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 58-61.</w:t>
      </w:r>
      <w:r>
        <w:rPr>
          <w:rFonts w:ascii="Calibri" w:hAnsi="Calibri" w:eastAsia="Calibri" w:cs="Calibri"/>
          <w:color w:val="000000"/>
          <w:sz w:val="22"/>
          <w:szCs w:val="22"/>
        </w:rPr>
        <w:br/>
        <w:t xml:space="preserve">Bondarenk OY, Myroonov SL (2021): </w:t>
      </w:r>
      <w:r>
        <w:rPr>
          <w:rFonts w:ascii="Calibri" w:hAnsi="Calibri" w:eastAsia="Calibri" w:cs="Calibri"/>
          <w:i/>
          <w:iCs/>
          <w:color w:val="000000"/>
          <w:sz w:val="22"/>
          <w:szCs w:val="22"/>
        </w:rPr>
        <w:t xml:space="preserve">Euphoria davidii </w:t>
      </w:r>
      <w:r>
        <w:rPr>
          <w:rFonts w:ascii="Calibri" w:hAnsi="Calibri" w:eastAsia="Calibri" w:cs="Calibri"/>
          <w:color w:val="000000"/>
          <w:sz w:val="22"/>
          <w:szCs w:val="22"/>
        </w:rPr>
        <w:t xml:space="preserve">Subils (Euphorbiaceae) in flora of railway tracks of the Dniester Bay bar. </w:t>
      </w:r>
      <w:r>
        <w:rPr>
          <w:rFonts w:ascii="Calibri" w:hAnsi="Calibri" w:eastAsia="Calibri" w:cs="Calibri"/>
          <w:i/>
          <w:iCs/>
          <w:color w:val="000000"/>
          <w:sz w:val="22"/>
          <w:szCs w:val="22"/>
        </w:rPr>
        <w:t xml:space="preserve">Visnyk ONU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101–108.</w:t>
      </w:r>
      <w:r>
        <w:rPr>
          <w:rFonts w:ascii="Calibri" w:hAnsi="Calibri" w:eastAsia="Calibri" w:cs="Calibri"/>
          <w:color w:val="000000"/>
          <w:sz w:val="22"/>
          <w:szCs w:val="22"/>
        </w:rPr>
        <w:br/>
        <w:t xml:space="preserve">Conservatoire botanique national méditerranéen (2024) SIMETHIS-module Flore [online]. http://simethis.eu (accessed the 29/10/2024)</w:t>
      </w:r>
      <w:r>
        <w:rPr>
          <w:rFonts w:ascii="Calibri" w:hAnsi="Calibri" w:eastAsia="Calibri" w:cs="Calibri"/>
          <w:color w:val="000000"/>
          <w:sz w:val="22"/>
          <w:szCs w:val="22"/>
        </w:rPr>
        <w:br/>
        <w:t xml:space="preserve">Dudáš M., Malovcová-Staníková M., Pliszko A., Schieber B., Zieliński J., (2019): New floristic records from Central Europe 4 (reports 41–53). </w:t>
      </w:r>
      <w:r>
        <w:rPr>
          <w:rFonts w:ascii="Calibri" w:hAnsi="Calibri" w:eastAsia="Calibri" w:cs="Calibri"/>
          <w:i/>
          <w:iCs/>
          <w:color w:val="000000"/>
          <w:sz w:val="22"/>
          <w:szCs w:val="22"/>
        </w:rPr>
        <w:t xml:space="preserve">Thaiszia </w:t>
      </w:r>
      <w:r>
        <w:rPr>
          <w:rFonts w:ascii="Calibri" w:hAnsi="Calibri" w:eastAsia="Calibri" w:cs="Calibri"/>
          <w:color w:val="000000"/>
          <w:sz w:val="22"/>
          <w:szCs w:val="22"/>
        </w:rPr>
        <w:t xml:space="preserve">29, 231–237. </w:t>
      </w:r>
      <w:hyperlink r:id="rId58266a797473dca49" w:history="1">
        <w:r>
          <w:rPr>
            <w:rFonts w:ascii="Calibri" w:hAnsi="Calibri" w:eastAsia="Calibri" w:cs="Calibri"/>
            <w:color w:val="0000CC"/>
            <w:sz w:val="22"/>
            <w:szCs w:val="22"/>
            <w:u w:val="single"/>
          </w:rPr>
          <w:t xml:space="preserve">https://doi.org/10. 33542/TJB20 19-2-08</w:t>
        </w:r>
      </w:hyperlink>
      <w:r>
        <w:rPr>
          <w:rFonts w:ascii="Calibri" w:hAnsi="Calibri" w:eastAsia="Calibri" w:cs="Calibri"/>
          <w:color w:val="000000"/>
          <w:sz w:val="22"/>
          <w:szCs w:val="22"/>
        </w:rPr>
        <w:t xml:space="preserve">.</w:t>
      </w:r>
      <w:r>
        <w:rPr>
          <w:rFonts w:ascii="Calibri" w:hAnsi="Calibri" w:eastAsia="Calibri" w:cs="Calibri"/>
          <w:color w:val="000000"/>
          <w:sz w:val="22"/>
          <w:szCs w:val="22"/>
        </w:rPr>
        <w:br/>
        <w:t xml:space="preserve">EPPO (2025) EPPO Global Database. https://gd.eppo.int (accessed on 16 September 2025).</w:t>
      </w:r>
      <w:r>
        <w:rPr>
          <w:rFonts w:ascii="Calibri" w:hAnsi="Calibri" w:eastAsia="Calibri" w:cs="Calibri"/>
          <w:color w:val="000000"/>
          <w:sz w:val="22"/>
          <w:szCs w:val="22"/>
        </w:rPr>
        <w:br/>
        <w:t xml:space="preserve">FNA (2016) </w:t>
      </w:r>
      <w:r>
        <w:rPr>
          <w:rFonts w:ascii="Calibri" w:hAnsi="Calibri" w:eastAsia="Calibri" w:cs="Calibri"/>
          <w:i/>
          <w:iCs/>
          <w:color w:val="000000"/>
          <w:sz w:val="22"/>
          <w:szCs w:val="22"/>
        </w:rPr>
        <w:t xml:space="preserve">Flora of North America north of Mexico, Vol. 12. Magnoliophyta: Vitaceae to Garryaceae</w:t>
      </w:r>
      <w:r>
        <w:rPr>
          <w:rFonts w:ascii="Calibri" w:hAnsi="Calibri" w:eastAsia="Calibri" w:cs="Calibri"/>
          <w:color w:val="000000"/>
          <w:sz w:val="22"/>
          <w:szCs w:val="22"/>
        </w:rPr>
        <w:t xml:space="preserve">. Oxford University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Press Inc. New York.</w:t>
      </w:r>
      <w:r>
        <w:rPr>
          <w:rFonts w:ascii="Calibri" w:hAnsi="Calibri" w:eastAsia="Calibri" w:cs="Calibri"/>
          <w:color w:val="000000"/>
          <w:sz w:val="22"/>
          <w:szCs w:val="22"/>
        </w:rPr>
        <w:br/>
        <w:t xml:space="preserve">Galasso G, Domina G, Ardenghi NMG, Aristarchi C, Bacchetta G, Bartolucci F, et al. (2019) Notulae to the Italian alien vascular flora: 7. </w:t>
      </w:r>
      <w:r>
        <w:rPr>
          <w:rFonts w:ascii="Calibri" w:hAnsi="Calibri" w:eastAsia="Calibri" w:cs="Calibri"/>
          <w:i/>
          <w:iCs/>
          <w:color w:val="000000"/>
          <w:sz w:val="22"/>
          <w:szCs w:val="22"/>
        </w:rPr>
        <w:t xml:space="preserve">Italian Botanist </w:t>
      </w:r>
      <w:r>
        <w:rPr>
          <w:rFonts w:ascii="Calibri" w:hAnsi="Calibri" w:eastAsia="Calibri" w:cs="Calibri"/>
          <w:color w:val="000000"/>
          <w:sz w:val="22"/>
          <w:szCs w:val="22"/>
        </w:rPr>
        <w:t xml:space="preserve">7, 157–182.</w:t>
      </w:r>
      <w:r>
        <w:rPr>
          <w:rFonts w:ascii="Calibri" w:hAnsi="Calibri" w:eastAsia="Calibri" w:cs="Calibri"/>
          <w:color w:val="000000"/>
          <w:sz w:val="22"/>
          <w:szCs w:val="22"/>
        </w:rPr>
        <w:br/>
        <w:t xml:space="preserve">Galasso G, Verloove F, Zanetta AG, Poldini L (2011) 71.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(Euphorbiaceae). In: </w:t>
      </w:r>
      <w:r>
        <w:rPr>
          <w:rFonts w:ascii="Calibri" w:hAnsi="Calibri" w:eastAsia="Calibri" w:cs="Calibri"/>
          <w:i/>
          <w:iCs/>
          <w:color w:val="000000"/>
          <w:sz w:val="22"/>
          <w:szCs w:val="22"/>
        </w:rPr>
        <w:t xml:space="preserve">Notulae alla checklist della flora vascolare italiana 11 (1751-1822), cur. F. Conti 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Informatore Botanico Italiano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1147</w:t>
      </w:r>
      <w:r>
        <w:rPr>
          <w:rFonts w:ascii="Calibri" w:hAnsi="Calibri" w:eastAsia="Calibri" w:cs="Calibri"/>
          <w:color w:val="000000"/>
          <w:sz w:val="22"/>
          <w:szCs w:val="22"/>
        </w:rPr>
        <w:br/>
        <w:t xml:space="preserve">Geltman DV (2012) American species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(Euphorbiaceae) in the flora of East Europe and the Caucasus, </w:t>
      </w:r>
      <w:r>
        <w:rPr>
          <w:rFonts w:ascii="Calibri" w:hAnsi="Calibri" w:eastAsia="Calibri" w:cs="Calibri"/>
          <w:i/>
          <w:iCs/>
          <w:color w:val="000000"/>
          <w:sz w:val="22"/>
          <w:szCs w:val="22"/>
        </w:rPr>
        <w:t xml:space="preserve">Turczaninowia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37–39.</w:t>
      </w:r>
      <w:r>
        <w:rPr>
          <w:rFonts w:ascii="Calibri" w:hAnsi="Calibri" w:eastAsia="Calibri" w:cs="Calibri"/>
          <w:color w:val="000000"/>
          <w:sz w:val="22"/>
          <w:szCs w:val="22"/>
        </w:rPr>
        <w:br/>
        <w:t xml:space="preserve">Geltman DV (2020) A synopsis of </w:t>
      </w:r>
      <w:r>
        <w:rPr>
          <w:rFonts w:ascii="Calibri" w:hAnsi="Calibri" w:eastAsia="Calibri" w:cs="Calibri"/>
          <w:i/>
          <w:iCs/>
          <w:color w:val="000000"/>
          <w:sz w:val="22"/>
          <w:szCs w:val="22"/>
        </w:rPr>
        <w:t xml:space="preserve">Euphorbia </w:t>
      </w:r>
      <w:r>
        <w:rPr>
          <w:rFonts w:ascii="Calibri" w:hAnsi="Calibri" w:eastAsia="Calibri" w:cs="Calibri"/>
          <w:color w:val="000000"/>
          <w:sz w:val="22"/>
          <w:szCs w:val="22"/>
        </w:rPr>
        <w:t xml:space="preserve">(Euphobiaceae) for the Caucasus. </w:t>
      </w:r>
      <w:r>
        <w:rPr>
          <w:rFonts w:ascii="Calibri" w:hAnsi="Calibri" w:eastAsia="Calibri" w:cs="Calibri"/>
          <w:i/>
          <w:iCs/>
          <w:color w:val="000000"/>
          <w:sz w:val="22"/>
          <w:szCs w:val="22"/>
        </w:rPr>
        <w:t xml:space="preserve">Novitates Syst. Pl. Vasc.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43–78. </w:t>
      </w:r>
      <w:hyperlink r:id="rId16376a797473dcc65" w:history="1">
        <w:r>
          <w:rPr>
            <w:rFonts w:ascii="Calibri" w:hAnsi="Calibri" w:eastAsia="Calibri" w:cs="Calibri"/>
            <w:color w:val="0000CC"/>
            <w:sz w:val="22"/>
            <w:szCs w:val="22"/>
            <w:u w:val="single"/>
          </w:rPr>
          <w:t xml:space="preserve">https://doi.org/10.31111/novitates/2020.51.43</w:t>
        </w:r>
      </w:hyperlink>
      <w:r>
        <w:rPr>
          <w:rFonts w:ascii="Calibri" w:hAnsi="Calibri" w:eastAsia="Calibri" w:cs="Calibri"/>
          <w:color w:val="000000"/>
          <w:sz w:val="22"/>
          <w:szCs w:val="22"/>
        </w:rPr>
        <w:t xml:space="preserve"> </w:t>
      </w:r>
      <w:r>
        <w:rPr>
          <w:rFonts w:ascii="Calibri" w:hAnsi="Calibri" w:eastAsia="Calibri" w:cs="Calibri"/>
          <w:color w:val="000000"/>
          <w:sz w:val="22"/>
          <w:szCs w:val="22"/>
        </w:rPr>
        <w:br/>
        <w:t xml:space="preserve">Girod C, Cadet E, Fried G (2007) </w:t>
      </w:r>
      <w:r>
        <w:rPr>
          <w:rFonts w:ascii="Calibri" w:hAnsi="Calibri" w:eastAsia="Calibri" w:cs="Calibri"/>
          <w:i/>
          <w:iCs/>
          <w:color w:val="000000"/>
          <w:sz w:val="22"/>
          <w:szCs w:val="22"/>
        </w:rPr>
        <w:t xml:space="preserve">Salvia reflexa </w:t>
      </w:r>
      <w:r>
        <w:rPr>
          <w:rFonts w:ascii="Calibri" w:hAnsi="Calibri" w:eastAsia="Calibri" w:cs="Calibri"/>
          <w:color w:val="000000"/>
          <w:sz w:val="22"/>
          <w:szCs w:val="22"/>
        </w:rPr>
        <w:t xml:space="preserve">Hornem. (Lamiaceae), adventice nouvelle pour la France, découverte en Côte-d'Or. </w:t>
      </w:r>
      <w:r>
        <w:rPr>
          <w:rFonts w:ascii="Calibri" w:hAnsi="Calibri" w:eastAsia="Calibri" w:cs="Calibri"/>
          <w:i/>
          <w:iCs/>
          <w:color w:val="000000"/>
          <w:sz w:val="22"/>
          <w:szCs w:val="22"/>
        </w:rPr>
        <w:t xml:space="preserve">Le Monde des Plantes </w:t>
      </w:r>
      <w:r>
        <w:rPr>
          <w:rFonts w:ascii="Calibri" w:hAnsi="Calibri" w:eastAsia="Calibri" w:cs="Calibri"/>
          <w:b/>
          <w:bCs/>
          <w:color w:val="000000"/>
          <w:sz w:val="22"/>
          <w:szCs w:val="22"/>
        </w:rPr>
        <w:t xml:space="preserve">493</w:t>
      </w:r>
      <w:r>
        <w:rPr>
          <w:rFonts w:ascii="Calibri" w:hAnsi="Calibri" w:eastAsia="Calibri" w:cs="Calibri"/>
          <w:color w:val="000000"/>
          <w:sz w:val="22"/>
          <w:szCs w:val="22"/>
        </w:rPr>
        <w:t xml:space="preserve">, 24–26.</w:t>
      </w:r>
      <w:r>
        <w:rPr>
          <w:rFonts w:ascii="Calibri" w:hAnsi="Calibri" w:eastAsia="Calibri" w:cs="Calibri"/>
          <w:color w:val="000000"/>
          <w:sz w:val="22"/>
          <w:szCs w:val="22"/>
        </w:rPr>
        <w:br/>
        <w:t xml:space="preserve">Girod C, Fried G (2011)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an agricultural emerging invader in France? Poster presented at the European Weed Research Society Symposium on Weeds and Invasive Plants (Ascona, CH, 2011-10-02/07).</w:t>
      </w:r>
      <w:r>
        <w:rPr>
          <w:rFonts w:ascii="Calibri" w:hAnsi="Calibri" w:eastAsia="Calibri" w:cs="Calibri"/>
          <w:color w:val="000000"/>
          <w:sz w:val="22"/>
          <w:szCs w:val="22"/>
        </w:rPr>
        <w:br/>
        <w:t xml:space="preserve">Herbarium of Moscow University (2024) </w:t>
      </w:r>
      <w:hyperlink r:id="rId72696a797473dcd24" w:history="1">
        <w:r>
          <w:rPr>
            <w:rFonts w:ascii="Calibri" w:hAnsi="Calibri" w:eastAsia="Calibri" w:cs="Calibri"/>
            <w:color w:val="0000CC"/>
            <w:sz w:val="22"/>
            <w:szCs w:val="22"/>
            <w:u w:val="single"/>
          </w:rPr>
          <w:t xml:space="preserve">https://www.binran.ru/resources/current/herbaria/index.html</w:t>
        </w:r>
      </w:hyperlink>
      <w:r>
        <w:rPr>
          <w:rFonts w:ascii="Calibri" w:hAnsi="Calibri" w:eastAsia="Calibri" w:cs="Calibri"/>
          <w:color w:val="000000"/>
          <w:sz w:val="22"/>
          <w:szCs w:val="22"/>
        </w:rPr>
        <w:t xml:space="preserve"> </w:t>
      </w:r>
      <w:r>
        <w:rPr>
          <w:rFonts w:ascii="Calibri" w:hAnsi="Calibri" w:eastAsia="Calibri" w:cs="Calibri"/>
          <w:color w:val="000000"/>
          <w:sz w:val="22"/>
          <w:szCs w:val="22"/>
        </w:rPr>
        <w:br/>
        <w:t xml:space="preserve">Hoffer-Massard F (2011)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une nouvelle espèce pour la Suisse? </w:t>
      </w:r>
      <w:r>
        <w:rPr>
          <w:rFonts w:ascii="Calibri" w:hAnsi="Calibri" w:eastAsia="Calibri" w:cs="Calibri"/>
          <w:i/>
          <w:iCs/>
          <w:color w:val="000000"/>
          <w:sz w:val="22"/>
          <w:szCs w:val="22"/>
        </w:rPr>
        <w:t xml:space="preserve">Bulletin du Cercle vaudois de botanique </w:t>
      </w:r>
      <w:r>
        <w:rPr>
          <w:rFonts w:ascii="Calibri" w:hAnsi="Calibri" w:eastAsia="Calibri" w:cs="Calibri"/>
          <w:color w:val="000000"/>
          <w:sz w:val="22"/>
          <w:szCs w:val="22"/>
        </w:rPr>
        <w:t xml:space="preserve">40, 93–94</w:t>
      </w:r>
      <w:r>
        <w:rPr>
          <w:rFonts w:ascii="Calibri" w:hAnsi="Calibri" w:eastAsia="Calibri" w:cs="Calibri"/>
          <w:color w:val="000000"/>
          <w:sz w:val="22"/>
          <w:szCs w:val="22"/>
        </w:rPr>
        <w:br/>
        <w:t xml:space="preserve">Huzik J, Protopopova VV, Kagalo OO, Moyseenko II, Prots BG, Shevera MV (1997) New localities of </w:t>
      </w:r>
      <w:r>
        <w:rPr>
          <w:rFonts w:ascii="Calibri" w:hAnsi="Calibri" w:eastAsia="Calibri" w:cs="Calibri"/>
          <w:i/>
          <w:iCs/>
          <w:color w:val="000000"/>
          <w:sz w:val="22"/>
          <w:szCs w:val="22"/>
        </w:rPr>
        <w:t xml:space="preserve">Euphorbia dentate </w:t>
      </w:r>
      <w:r>
        <w:rPr>
          <w:rFonts w:ascii="Calibri" w:hAnsi="Calibri" w:eastAsia="Calibri" w:cs="Calibri"/>
          <w:color w:val="000000"/>
          <w:sz w:val="22"/>
          <w:szCs w:val="22"/>
        </w:rPr>
        <w:t xml:space="preserve">Michx., a quarantine species in Ukraine. </w:t>
      </w:r>
      <w:r>
        <w:rPr>
          <w:rFonts w:ascii="Calibri" w:hAnsi="Calibri" w:eastAsia="Calibri" w:cs="Calibri"/>
          <w:i/>
          <w:iCs/>
          <w:color w:val="000000"/>
          <w:sz w:val="22"/>
          <w:szCs w:val="22"/>
        </w:rPr>
        <w:t xml:space="preserve">Ukrainian Botanical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280–283.</w:t>
      </w:r>
      <w:r>
        <w:rPr>
          <w:rFonts w:ascii="Calibri" w:hAnsi="Calibri" w:eastAsia="Calibri" w:cs="Calibri"/>
          <w:color w:val="000000"/>
          <w:sz w:val="22"/>
          <w:szCs w:val="22"/>
        </w:rPr>
        <w:br/>
        <w:t xml:space="preserve">Istilart CM, Yanniccari ME, Gigón R (2015) Control de lecherón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en post-emergencia de maíz resistente a glifosato. Instituto Nacional de Tecnología Agropecuaria, Serie Informes Técnicos 3; 1; 8-2015, 101–103. </w:t>
      </w:r>
      <w:hyperlink r:id="rId86256a797473dce30" w:history="1">
        <w:r>
          <w:rPr>
            <w:rFonts w:ascii="Calibri" w:hAnsi="Calibri" w:eastAsia="Calibri" w:cs="Calibri"/>
            <w:color w:val="0000CC"/>
            <w:sz w:val="22"/>
            <w:szCs w:val="22"/>
            <w:u w:val="single"/>
          </w:rPr>
          <w:t xml:space="preserve">http://hdl.handle.net/11336/53986</w:t>
        </w:r>
      </w:hyperlink>
      <w:r>
        <w:rPr>
          <w:rFonts w:ascii="Calibri" w:hAnsi="Calibri" w:eastAsia="Calibri" w:cs="Calibri"/>
          <w:color w:val="000000"/>
          <w:sz w:val="22"/>
          <w:szCs w:val="22"/>
        </w:rPr>
        <w:t xml:space="preserve">.</w:t>
      </w:r>
      <w:r>
        <w:rPr>
          <w:rFonts w:ascii="Calibri" w:hAnsi="Calibri" w:eastAsia="Calibri" w:cs="Calibri"/>
          <w:color w:val="000000"/>
          <w:sz w:val="22"/>
          <w:szCs w:val="22"/>
        </w:rPr>
        <w:br/>
        <w:t xml:space="preserve">Jehlík V, Májeková K, Zaliberová M (2013) New discovered adventive plants from eastern Slovakia. </w:t>
      </w:r>
      <w:r>
        <w:rPr>
          <w:rFonts w:ascii="Calibri" w:hAnsi="Calibri" w:eastAsia="Calibri" w:cs="Calibri"/>
          <w:i/>
          <w:iCs/>
          <w:color w:val="000000"/>
          <w:sz w:val="22"/>
          <w:szCs w:val="22"/>
        </w:rPr>
        <w:t xml:space="preserve">Thaiszia Journal of Botany</w:t>
      </w:r>
      <w:r>
        <w:rPr>
          <w:rFonts w:ascii="Calibri" w:hAnsi="Calibri" w:eastAsia="Calibri" w:cs="Calibri"/>
          <w:color w:val="000000"/>
          <w:sz w:val="22"/>
          <w:szCs w:val="22"/>
        </w:rPr>
        <w:t xml:space="preserve"> 23, 61-66.</w:t>
      </w:r>
      <w:r>
        <w:rPr>
          <w:rFonts w:ascii="Calibri" w:hAnsi="Calibri" w:eastAsia="Calibri" w:cs="Calibri"/>
          <w:color w:val="000000"/>
          <w:sz w:val="22"/>
          <w:szCs w:val="22"/>
        </w:rPr>
        <w:br/>
        <w:t xml:space="preserve">Jones CA, Chandler JM, Morrison JE, Senseman SA, Tingle CH (2001) Glufosinate combinations and row spacing for weed control in glufosinate-resistant corn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 141–147.</w:t>
      </w:r>
      <w:r>
        <w:rPr>
          <w:rFonts w:ascii="Calibri" w:hAnsi="Calibri" w:eastAsia="Calibri" w:cs="Calibri"/>
          <w:color w:val="000000"/>
          <w:sz w:val="22"/>
          <w:szCs w:val="22"/>
        </w:rPr>
        <w:br/>
        <w:t xml:space="preserve">Juan VF, Saint André HM (1995) Comportamiento de </w:t>
      </w:r>
      <w:r>
        <w:rPr>
          <w:rFonts w:ascii="Calibri" w:hAnsi="Calibri" w:eastAsia="Calibri" w:cs="Calibri"/>
          <w:i/>
          <w:iCs/>
          <w:color w:val="000000"/>
          <w:sz w:val="22"/>
          <w:szCs w:val="22"/>
        </w:rPr>
        <w:t xml:space="preserve">Euphorbia dentata</w:t>
      </w:r>
      <w:r>
        <w:rPr>
          <w:rFonts w:ascii="Calibri" w:hAnsi="Calibri" w:eastAsia="Calibri" w:cs="Calibri"/>
          <w:color w:val="000000"/>
          <w:sz w:val="22"/>
          <w:szCs w:val="22"/>
        </w:rPr>
        <w:t xml:space="preserve"> en la Zona Centro de la Provincia de Buenos Aires: Biología de la Germinación y sus Efectos Competitivos Sobre el Crecimiento de Soja. XII Congreso Latinoamericano de Malezas, 21 al 23 de marzo de 1995, Montevideo, Uruguay, pp. 173–178.</w:t>
      </w:r>
      <w:r>
        <w:rPr>
          <w:rFonts w:ascii="Calibri" w:hAnsi="Calibri" w:eastAsia="Calibri" w:cs="Calibri"/>
          <w:color w:val="000000"/>
          <w:sz w:val="22"/>
          <w:szCs w:val="22"/>
        </w:rPr>
        <w:br/>
        <w:t xml:space="preserve">Juan VF, Saint André HM, Carbone E, Orfila EN, Scaramuzzino RL (1996) Estudios sobre lecherón (</w:t>
      </w:r>
      <w:r>
        <w:rPr>
          <w:rFonts w:ascii="Calibri" w:hAnsi="Calibri" w:eastAsia="Calibri" w:cs="Calibri"/>
          <w:i/>
          <w:iCs/>
          <w:color w:val="000000"/>
          <w:sz w:val="22"/>
          <w:szCs w:val="22"/>
        </w:rPr>
        <w:t xml:space="preserve">Euphorbia dentata</w:t>
      </w:r>
      <w:r>
        <w:rPr>
          <w:rFonts w:ascii="Calibri" w:hAnsi="Calibri" w:eastAsia="Calibri" w:cs="Calibri"/>
          <w:color w:val="000000"/>
          <w:sz w:val="22"/>
          <w:szCs w:val="22"/>
        </w:rPr>
        <w:t xml:space="preserve"> Michaux) en la zona centro de la provincia de Buenos Aires. </w:t>
      </w:r>
      <w:r>
        <w:rPr>
          <w:rFonts w:ascii="Calibri" w:hAnsi="Calibri" w:eastAsia="Calibri" w:cs="Calibri"/>
          <w:i/>
          <w:iCs/>
          <w:color w:val="000000"/>
          <w:sz w:val="22"/>
          <w:szCs w:val="22"/>
        </w:rPr>
        <w:t xml:space="preserve">Planta Daninha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102–109.</w:t>
      </w:r>
      <w:r>
        <w:rPr>
          <w:rFonts w:ascii="Calibri" w:hAnsi="Calibri" w:eastAsia="Calibri" w:cs="Calibri"/>
          <w:color w:val="000000"/>
          <w:sz w:val="22"/>
          <w:szCs w:val="22"/>
        </w:rPr>
        <w:br/>
        <w:t xml:space="preserve">Juan VF, Saint-André HM, Fernández RR (2003) Competencia de lecherón (</w:t>
      </w:r>
      <w:r>
        <w:rPr>
          <w:rFonts w:ascii="Calibri" w:hAnsi="Calibri" w:eastAsia="Calibri" w:cs="Calibri"/>
          <w:i/>
          <w:iCs/>
          <w:color w:val="000000"/>
          <w:sz w:val="22"/>
          <w:szCs w:val="22"/>
        </w:rPr>
        <w:t xml:space="preserve">Euphorbia dentata</w:t>
      </w:r>
      <w:r>
        <w:rPr>
          <w:rFonts w:ascii="Calibri" w:hAnsi="Calibri" w:eastAsia="Calibri" w:cs="Calibri"/>
          <w:color w:val="000000"/>
          <w:sz w:val="22"/>
          <w:szCs w:val="22"/>
        </w:rPr>
        <w:t xml:space="preserve">) en soja. </w:t>
      </w:r>
      <w:r>
        <w:rPr>
          <w:rFonts w:ascii="Calibri" w:hAnsi="Calibri" w:eastAsia="Calibri" w:cs="Calibri"/>
          <w:i/>
          <w:iCs/>
          <w:color w:val="000000"/>
          <w:sz w:val="22"/>
          <w:szCs w:val="22"/>
        </w:rPr>
        <w:t xml:space="preserve">Planta Daninha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175–180.</w:t>
      </w:r>
      <w:r>
        <w:rPr>
          <w:rFonts w:ascii="Calibri" w:hAnsi="Calibri" w:eastAsia="Calibri" w:cs="Calibri"/>
          <w:color w:val="000000"/>
          <w:sz w:val="22"/>
          <w:szCs w:val="22"/>
        </w:rPr>
        <w:br/>
        <w:t xml:space="preserve">Juan VF, Marchessi JE, Núñez Fré F (2011) Control de lecheron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con glifosato. </w:t>
      </w:r>
      <w:r>
        <w:rPr>
          <w:rFonts w:ascii="Calibri" w:hAnsi="Calibri" w:eastAsia="Calibri" w:cs="Calibri"/>
          <w:i/>
          <w:iCs/>
          <w:color w:val="000000"/>
          <w:sz w:val="22"/>
          <w:szCs w:val="22"/>
        </w:rPr>
        <w:t xml:space="preserve">Planta Daninha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347–352.</w:t>
      </w:r>
      <w:r>
        <w:rPr>
          <w:rFonts w:ascii="Calibri" w:hAnsi="Calibri" w:eastAsia="Calibri" w:cs="Calibri"/>
          <w:color w:val="000000"/>
          <w:sz w:val="22"/>
          <w:szCs w:val="22"/>
        </w:rPr>
        <w:br/>
        <w:t xml:space="preserve">Kartesz JT (2015) The Biota of North America Program (BONAP). North American Plant Atlas (</w:t>
      </w:r>
      <w:hyperlink r:id="rId34216a797473dd074" w:history="1">
        <w:r>
          <w:rPr>
            <w:rFonts w:ascii="Calibri" w:hAnsi="Calibri" w:eastAsia="Calibri" w:cs="Calibri"/>
            <w:color w:val="0000CC"/>
            <w:sz w:val="22"/>
            <w:szCs w:val="22"/>
            <w:u w:val="single"/>
          </w:rPr>
          <w:t xml:space="preserve">http://bonap.net/napa</w:t>
        </w:r>
      </w:hyperlink>
      <w:r>
        <w:rPr>
          <w:rFonts w:ascii="Calibri" w:hAnsi="Calibri" w:eastAsia="Calibri" w:cs="Calibri"/>
          <w:color w:val="000000"/>
          <w:sz w:val="22"/>
          <w:szCs w:val="22"/>
        </w:rPr>
        <w:t xml:space="preserve"> ). Chapel Hill, N. C., USA.</w:t>
      </w:r>
      <w:r>
        <w:rPr>
          <w:rFonts w:ascii="Calibri" w:hAnsi="Calibri" w:eastAsia="Calibri" w:cs="Calibri"/>
          <w:color w:val="000000"/>
          <w:sz w:val="22"/>
          <w:szCs w:val="22"/>
        </w:rPr>
        <w:br/>
        <w:t xml:space="preserve">Kudryavtseva AN, Chernetsova NI (1993) Dentate spurge</w:t>
      </w:r>
      <w:r>
        <w:rPr>
          <w:rFonts w:ascii="Calibri" w:hAnsi="Calibri" w:eastAsia="Calibri" w:cs="Calibri"/>
          <w:i/>
          <w:iCs/>
          <w:color w:val="000000"/>
          <w:sz w:val="22"/>
          <w:szCs w:val="22"/>
        </w:rPr>
        <w:t xml:space="preserve">. Zashchita Rastenii</w:t>
      </w:r>
      <w:r>
        <w:rPr>
          <w:rFonts w:ascii="Calibri" w:hAnsi="Calibri" w:eastAsia="Calibri" w:cs="Calibri"/>
          <w:color w:val="000000"/>
          <w:sz w:val="22"/>
          <w:szCs w:val="22"/>
        </w:rPr>
        <w:t xml:space="preserve"> 10, 39.</w:t>
      </w:r>
      <w:r>
        <w:rPr>
          <w:rFonts w:ascii="Calibri" w:hAnsi="Calibri" w:eastAsia="Calibri" w:cs="Calibri"/>
          <w:color w:val="000000"/>
          <w:sz w:val="22"/>
          <w:szCs w:val="22"/>
        </w:rPr>
        <w:br/>
        <w:t xml:space="preserve">Kulakova YY, Popov AV, Kulakov VG (2018) David's spurge (Euphorbia davidii) -a new potentially quarantine object?/Botany in the modern world. </w:t>
      </w:r>
      <w:r>
        <w:rPr>
          <w:rFonts w:ascii="Calibri" w:hAnsi="Calibri" w:eastAsia="Calibri" w:cs="Calibri"/>
          <w:i/>
          <w:iCs/>
          <w:color w:val="000000"/>
          <w:sz w:val="22"/>
          <w:szCs w:val="22"/>
        </w:rPr>
        <w:t xml:space="preserve">Proceedings of the XIV Congress of the Russian Botanical Society and Conference, Makhachkala, June 18–23, 2018</w:t>
      </w:r>
      <w:r>
        <w:rPr>
          <w:rFonts w:ascii="Calibri" w:hAnsi="Calibri" w:eastAsia="Calibri" w:cs="Calibri"/>
          <w:color w:val="000000"/>
          <w:sz w:val="22"/>
          <w:szCs w:val="22"/>
        </w:rPr>
        <w:t xml:space="preserve">. Vol. 1, 276-278</w:t>
      </w:r>
      <w:r>
        <w:rPr>
          <w:rFonts w:ascii="Calibri" w:hAnsi="Calibri" w:eastAsia="Calibri" w:cs="Calibri"/>
          <w:color w:val="000000"/>
          <w:sz w:val="22"/>
          <w:szCs w:val="22"/>
        </w:rPr>
        <w:br/>
        <w:t xml:space="preserve">Lobelia SI des CBNBP, CBNFC-ORI, CBNMC, CBNPMP, CBNSA (2024) </w:t>
      </w:r>
      <w:hyperlink r:id="rId67356a797473dd101" w:history="1">
        <w:r>
          <w:rPr>
            <w:rFonts w:ascii="Calibri" w:hAnsi="Calibri" w:eastAsia="Calibri" w:cs="Calibri"/>
            <w:color w:val="0000CC"/>
            <w:sz w:val="22"/>
            <w:szCs w:val="22"/>
            <w:u w:val="single"/>
          </w:rPr>
          <w:t xml:space="preserve">https://lobelia-cbn.fr/</w:t>
        </w:r>
      </w:hyperlink>
      <w:r>
        <w:rPr>
          <w:rFonts w:ascii="Calibri" w:hAnsi="Calibri" w:eastAsia="Calibri" w:cs="Calibri"/>
          <w:color w:val="000000"/>
          <w:sz w:val="22"/>
          <w:szCs w:val="22"/>
        </w:rPr>
        <w:t xml:space="preserve"> (accessed the 29/10/2024).</w:t>
      </w:r>
      <w:r>
        <w:rPr>
          <w:rFonts w:ascii="Calibri" w:hAnsi="Calibri" w:eastAsia="Calibri" w:cs="Calibri"/>
          <w:color w:val="000000"/>
          <w:sz w:val="22"/>
          <w:szCs w:val="22"/>
        </w:rPr>
        <w:br/>
        <w:t xml:space="preserve">Makhkamov T, Kortz A, Hejda M, Brundu G, Pyšek P (2024) Naturalized alien flora of Uzbekistan: species richness, origin and habitats.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2819–2830. </w:t>
      </w:r>
      <w:hyperlink r:id="rId29826a797473dd16e" w:history="1">
        <w:r>
          <w:rPr>
            <w:rFonts w:ascii="Calibri" w:hAnsi="Calibri" w:eastAsia="Calibri" w:cs="Calibri"/>
            <w:color w:val="0000CC"/>
            <w:sz w:val="22"/>
            <w:szCs w:val="22"/>
            <w:u w:val="single"/>
          </w:rPr>
          <w:t xml:space="preserve">https://doi.org/10.1007/s10530-024-03371-w</w:t>
        </w:r>
      </w:hyperlink>
      <w:r>
        <w:rPr>
          <w:rFonts w:ascii="Calibri" w:hAnsi="Calibri" w:eastAsia="Calibri" w:cs="Calibri"/>
          <w:color w:val="000000"/>
          <w:sz w:val="22"/>
          <w:szCs w:val="22"/>
        </w:rPr>
        <w:br/>
        <w:t xml:space="preserve">Mallaliev MM, Zalibekov MD (2018) New species of vascular plants to the flora of Dagestan and Russia. </w:t>
      </w:r>
      <w:r>
        <w:rPr>
          <w:rFonts w:ascii="Calibri" w:hAnsi="Calibri" w:eastAsia="Calibri" w:cs="Calibri"/>
          <w:i/>
          <w:iCs/>
          <w:color w:val="000000"/>
          <w:sz w:val="22"/>
          <w:szCs w:val="22"/>
        </w:rPr>
        <w:t xml:space="preserve">Botanicheskii zhurnal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(1), 122-124.</w:t>
      </w:r>
      <w:r>
        <w:rPr>
          <w:rFonts w:ascii="Calibri" w:hAnsi="Calibri" w:eastAsia="Calibri" w:cs="Calibri"/>
          <w:color w:val="000000"/>
          <w:sz w:val="22"/>
          <w:szCs w:val="22"/>
        </w:rPr>
        <w:br/>
        <w:t xml:space="preserve">Marchessi J, Crosta H, Juan V, Fernandez OA, Bentivegna D (2011b): Efecto de la Temperatura sobre la germinación de Euphorbia davidii Subils. 2ª Reunión Conjunta de Sociedades de Biología de la República Argentina, XIII Jornadas de la Sociedad Argentina de Biología, XXIX Reunión Anual de la Sociedad de Biología de Cuyo y XVIII Jornadas Científicas de la Sociedad de Biología de Córdoba, Summary: </w:t>
      </w:r>
      <w:hyperlink r:id="rId76736a797473dd1e1" w:history="1">
        <w:r>
          <w:rPr>
            <w:rFonts w:ascii="Calibri" w:hAnsi="Calibri" w:eastAsia="Calibri" w:cs="Calibri"/>
            <w:color w:val="0000CC"/>
            <w:sz w:val="22"/>
            <w:szCs w:val="22"/>
            <w:u w:val="single"/>
          </w:rPr>
          <w:t xml:space="preserve">https://www.conicet.gov.ar/new_scp/detalle.php?keywords=&amp;id=05458&amp;inst=yes&amp;congresos=yes&amp;detalles=yes&amp;congr_id=1477073</w:t>
        </w:r>
      </w:hyperlink>
      <w:r>
        <w:rPr>
          <w:rFonts w:ascii="Calibri" w:hAnsi="Calibri" w:eastAsia="Calibri" w:cs="Calibri"/>
          <w:color w:val="000000"/>
          <w:sz w:val="22"/>
          <w:szCs w:val="22"/>
        </w:rPr>
        <w:t xml:space="preserve"> </w:t>
      </w:r>
      <w:r>
        <w:rPr>
          <w:rFonts w:ascii="Calibri" w:hAnsi="Calibri" w:eastAsia="Calibri" w:cs="Calibri"/>
          <w:color w:val="000000"/>
          <w:sz w:val="22"/>
          <w:szCs w:val="22"/>
        </w:rPr>
        <w:br/>
        <w:t xml:space="preserve">Marchessi JE, Subils R, Scaramuzzino RL, Crosta HN, Eseiza MF, Saint André HM, Juan VF (2011a) Presencia de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Subils (Euphorbiaceae) en la provincia de Buenos Aires: morfología y anatomía de la especie. </w:t>
      </w:r>
      <w:r>
        <w:rPr>
          <w:rFonts w:ascii="Calibri" w:hAnsi="Calibri" w:eastAsia="Calibri" w:cs="Calibri"/>
          <w:i/>
          <w:iCs/>
          <w:color w:val="000000"/>
          <w:sz w:val="22"/>
          <w:szCs w:val="22"/>
        </w:rPr>
        <w:t xml:space="preserve">Kurtziana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45–53.</w:t>
      </w:r>
      <w:r>
        <w:rPr>
          <w:rFonts w:ascii="Calibri" w:hAnsi="Calibri" w:eastAsia="Calibri" w:cs="Calibri"/>
          <w:color w:val="000000"/>
          <w:sz w:val="22"/>
          <w:szCs w:val="22"/>
        </w:rPr>
        <w:br/>
        <w:t xml:space="preserve">Mayfield MH (1997) A systematic treatment of </w:t>
      </w:r>
      <w:r>
        <w:rPr>
          <w:rFonts w:ascii="Calibri" w:hAnsi="Calibri" w:eastAsia="Calibri" w:cs="Calibri"/>
          <w:i/>
          <w:iCs/>
          <w:color w:val="000000"/>
          <w:sz w:val="22"/>
          <w:szCs w:val="22"/>
        </w:rPr>
        <w:t xml:space="preserve">Euphorbia</w:t>
      </w:r>
      <w:r>
        <w:rPr>
          <w:rFonts w:ascii="Calibri" w:hAnsi="Calibri" w:eastAsia="Calibri" w:cs="Calibri"/>
          <w:color w:val="000000"/>
          <w:sz w:val="22"/>
          <w:szCs w:val="22"/>
        </w:rPr>
        <w:t xml:space="preserve"> subgenus Poinsettia (Euphorbiaceae). PhD thesis, University of Texas, Austin, USA.</w:t>
      </w:r>
      <w:r>
        <w:rPr>
          <w:rFonts w:ascii="Calibri" w:hAnsi="Calibri" w:eastAsia="Calibri" w:cs="Calibri"/>
          <w:color w:val="000000"/>
          <w:sz w:val="22"/>
          <w:szCs w:val="22"/>
        </w:rPr>
        <w:br/>
        <w:t xml:space="preserve">Mikheev AD (1971) The American weed </w:t>
      </w:r>
      <w:r>
        <w:rPr>
          <w:rFonts w:ascii="Calibri" w:hAnsi="Calibri" w:eastAsia="Calibri" w:cs="Calibri"/>
          <w:i/>
          <w:iCs/>
          <w:color w:val="000000"/>
          <w:sz w:val="22"/>
          <w:szCs w:val="22"/>
        </w:rPr>
        <w:t xml:space="preserve">Euphorbia dentata</w:t>
      </w:r>
      <w:r>
        <w:rPr>
          <w:rFonts w:ascii="Calibri" w:hAnsi="Calibri" w:eastAsia="Calibri" w:cs="Calibri"/>
          <w:color w:val="000000"/>
          <w:sz w:val="22"/>
          <w:szCs w:val="22"/>
        </w:rPr>
        <w:t xml:space="preserve"> Michx. In the Soviet Union. </w:t>
      </w:r>
      <w:r>
        <w:rPr>
          <w:rFonts w:ascii="Calibri" w:hAnsi="Calibri" w:eastAsia="Calibri" w:cs="Calibri"/>
          <w:i/>
          <w:iCs/>
          <w:color w:val="000000"/>
          <w:sz w:val="22"/>
          <w:szCs w:val="22"/>
        </w:rPr>
        <w:t xml:space="preserve">Botanicheskii Zhurnal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(Moscow &amp; Leningrad)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1643–1644.</w:t>
      </w:r>
      <w:r>
        <w:rPr>
          <w:rFonts w:ascii="Calibri" w:hAnsi="Calibri" w:eastAsia="Calibri" w:cs="Calibri"/>
          <w:color w:val="000000"/>
          <w:sz w:val="22"/>
          <w:szCs w:val="22"/>
        </w:rPr>
        <w:br/>
        <w:t xml:space="preserve">Molinari FA, Blanco AM, Fré FRN, Juan VF, Chantre GR (2022) Weed-management decision-making support: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Subils in soybean crops as a simulation study. </w:t>
      </w:r>
      <w:r>
        <w:rPr>
          <w:rFonts w:ascii="Calibri" w:hAnsi="Calibri" w:eastAsia="Calibri" w:cs="Calibri"/>
          <w:i/>
          <w:iCs/>
          <w:color w:val="000000"/>
          <w:sz w:val="22"/>
          <w:szCs w:val="22"/>
        </w:rPr>
        <w:t xml:space="preserve">Agronomy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2369. </w:t>
      </w:r>
      <w:hyperlink r:id="rId39236a797473dd388" w:history="1">
        <w:r>
          <w:rPr>
            <w:rFonts w:ascii="Calibri" w:hAnsi="Calibri" w:eastAsia="Calibri" w:cs="Calibri"/>
            <w:color w:val="0000CC"/>
            <w:sz w:val="22"/>
            <w:szCs w:val="22"/>
            <w:u w:val="single"/>
          </w:rPr>
          <w:t xml:space="preserve">https://doi.org/10.3390/agronomy12102369</w:t>
        </w:r>
      </w:hyperlink>
      <w:r>
        <w:rPr>
          <w:rFonts w:ascii="Calibri" w:hAnsi="Calibri" w:eastAsia="Calibri" w:cs="Calibri"/>
          <w:color w:val="000000"/>
          <w:sz w:val="22"/>
          <w:szCs w:val="22"/>
        </w:rPr>
        <w:br/>
        <w:t xml:space="preserve">Montana Field Guide (2024) David's Spurge –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Montana Field Guide. Montana Natural Heritage Program. </w:t>
      </w:r>
      <w:hyperlink r:id="rId96636a797473dd3c9" w:history="1">
        <w:r>
          <w:rPr>
            <w:rFonts w:ascii="Calibri" w:hAnsi="Calibri" w:eastAsia="Calibri" w:cs="Calibri"/>
            <w:color w:val="0000CC"/>
            <w:sz w:val="22"/>
            <w:szCs w:val="22"/>
            <w:u w:val="single"/>
          </w:rPr>
          <w:t xml:space="preserve">https://FieldGuide.mt.gov/speciesDetail.aspx?elcode=PDEUP0Q310</w:t>
        </w:r>
      </w:hyperlink>
      <w:r>
        <w:rPr>
          <w:rFonts w:ascii="Calibri" w:hAnsi="Calibri" w:eastAsia="Calibri" w:cs="Calibri"/>
          <w:color w:val="000000"/>
          <w:sz w:val="22"/>
          <w:szCs w:val="22"/>
        </w:rPr>
        <w:t xml:space="preserve"> (accessed on 16 September 2024)</w:t>
      </w:r>
      <w:r>
        <w:rPr>
          <w:rFonts w:ascii="Calibri" w:hAnsi="Calibri" w:eastAsia="Calibri" w:cs="Calibri"/>
          <w:color w:val="000000"/>
          <w:sz w:val="22"/>
          <w:szCs w:val="22"/>
        </w:rPr>
        <w:br/>
        <w:t xml:space="preserve">Moysiyenko ІІ, Skobel NО, Melnyk RP (2020) The new records of alien species of the genus </w:t>
      </w:r>
      <w:r>
        <w:rPr>
          <w:rFonts w:ascii="Calibri" w:hAnsi="Calibri" w:eastAsia="Calibri" w:cs="Calibri"/>
          <w:i/>
          <w:iCs/>
          <w:color w:val="000000"/>
          <w:sz w:val="22"/>
          <w:szCs w:val="22"/>
        </w:rPr>
        <w:t xml:space="preserve">Euphorbia </w:t>
      </w:r>
      <w:r>
        <w:rPr>
          <w:rFonts w:ascii="Calibri" w:hAnsi="Calibri" w:eastAsia="Calibri" w:cs="Calibri"/>
          <w:color w:val="000000"/>
          <w:sz w:val="22"/>
          <w:szCs w:val="22"/>
        </w:rPr>
        <w:t xml:space="preserve">L. in the south of Ukraine. </w:t>
      </w:r>
      <w:r>
        <w:rPr>
          <w:rFonts w:ascii="Calibri" w:hAnsi="Calibri" w:eastAsia="Calibri" w:cs="Calibri"/>
          <w:i/>
          <w:iCs/>
          <w:color w:val="000000"/>
          <w:sz w:val="22"/>
          <w:szCs w:val="22"/>
        </w:rPr>
        <w:t xml:space="preserve">Chornomorski botanical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191–198. </w:t>
      </w:r>
      <w:hyperlink r:id="rId57106a797473dd44b" w:history="1">
        <w:r>
          <w:rPr>
            <w:rFonts w:ascii="Calibri" w:hAnsi="Calibri" w:eastAsia="Calibri" w:cs="Calibri"/>
            <w:color w:val="0000CC"/>
            <w:sz w:val="22"/>
            <w:szCs w:val="22"/>
            <w:u w:val="single"/>
          </w:rPr>
          <w:t xml:space="preserve">https://doi.org/10.32999/ksu1990-553X/2020-16-3-2</w:t>
        </w:r>
      </w:hyperlink>
      <w:r>
        <w:rPr>
          <w:rFonts w:ascii="Calibri" w:hAnsi="Calibri" w:eastAsia="Calibri" w:cs="Calibri"/>
          <w:color w:val="000000"/>
          <w:sz w:val="22"/>
          <w:szCs w:val="22"/>
        </w:rPr>
        <w:br/>
        <w:t xml:space="preserve">Núñez Fré F.R, Juan VF, Chantre GR (2014) Distribución vertical del banco de semillas de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en lotes agrícolas de la zona centro de la provincia de Buenos Aires, Argentina. </w:t>
      </w:r>
      <w:r>
        <w:rPr>
          <w:rFonts w:ascii="Calibri" w:hAnsi="Calibri" w:eastAsia="Calibri" w:cs="Calibri"/>
          <w:i/>
          <w:iCs/>
          <w:color w:val="000000"/>
          <w:sz w:val="22"/>
          <w:szCs w:val="22"/>
        </w:rPr>
        <w:t xml:space="preserve">Planta Daninha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709–718.</w:t>
      </w:r>
      <w:r>
        <w:rPr>
          <w:rFonts w:ascii="Calibri" w:hAnsi="Calibri" w:eastAsia="Calibri" w:cs="Calibri"/>
          <w:color w:val="000000"/>
          <w:sz w:val="22"/>
          <w:szCs w:val="22"/>
        </w:rPr>
        <w:br/>
        <w:t xml:space="preserve">Núñez Fré FR (2019) Manejo de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Subils: dinámica poblacional, control químico y evaluación de sensibilidad a glifosato.</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Thesis, Universidad Nacional del Sur. </w:t>
      </w:r>
      <w:hyperlink r:id="rId75796a797473dd517" w:history="1">
        <w:r>
          <w:rPr>
            <w:rFonts w:ascii="Calibri" w:hAnsi="Calibri" w:eastAsia="Calibri" w:cs="Calibri"/>
            <w:color w:val="0000CC"/>
            <w:sz w:val="22"/>
            <w:szCs w:val="22"/>
            <w:u w:val="single"/>
          </w:rPr>
          <w:t xml:space="preserve">http://repositoriodigital.uns.edu.ar/handle/123456789/4662</w:t>
        </w:r>
      </w:hyperlink>
      <w:r>
        <w:rPr>
          <w:rFonts w:ascii="Calibri" w:hAnsi="Calibri" w:eastAsia="Calibri" w:cs="Calibri"/>
          <w:color w:val="000000"/>
          <w:sz w:val="22"/>
          <w:szCs w:val="22"/>
        </w:rPr>
        <w:br/>
        <w:t xml:space="preserve">Núñez Fré FR, Juan VF, Saint André HM, Chantre GR (2018a) Demographic and phenological studies on David's Spurge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in the central area of Buenos Aires Province, Argentina</w:t>
      </w:r>
      <w:r>
        <w:rPr>
          <w:rFonts w:ascii="Calibri" w:hAnsi="Calibri" w:eastAsia="Calibri" w:cs="Calibri"/>
          <w:i/>
          <w:iCs/>
          <w:color w:val="000000"/>
          <w:sz w:val="22"/>
          <w:szCs w:val="22"/>
        </w:rPr>
        <w:t xml:space="preserve">. Planta Daninha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e018174369, </w:t>
      </w:r>
      <w:hyperlink r:id="rId46406a797473dd58c" w:history="1">
        <w:r>
          <w:rPr>
            <w:rFonts w:ascii="Calibri" w:hAnsi="Calibri" w:eastAsia="Calibri" w:cs="Calibri"/>
            <w:color w:val="0000CC"/>
            <w:sz w:val="22"/>
            <w:szCs w:val="22"/>
            <w:u w:val="single"/>
          </w:rPr>
          <w:t xml:space="preserve">https://doi.org/10.1590/S0100-83582018360100088</w:t>
        </w:r>
      </w:hyperlink>
      <w:r>
        <w:rPr>
          <w:rFonts w:ascii="Calibri" w:hAnsi="Calibri" w:eastAsia="Calibri" w:cs="Calibri"/>
          <w:color w:val="000000"/>
          <w:sz w:val="22"/>
          <w:szCs w:val="22"/>
        </w:rPr>
        <w:br/>
        <w:t xml:space="preserve">Núñez Fré FR, Juan VF, Saint André HM, Chantre GR (2022) Efficacy of glyphosate on David Spurge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Subils) control under different levels of P and S. </w:t>
      </w:r>
      <w:r>
        <w:rPr>
          <w:rFonts w:ascii="Calibri" w:hAnsi="Calibri" w:eastAsia="Calibri" w:cs="Calibri"/>
          <w:i/>
          <w:iCs/>
          <w:color w:val="000000"/>
          <w:sz w:val="22"/>
          <w:szCs w:val="22"/>
        </w:rPr>
        <w:t xml:space="preserve">Brazilian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Animal and Environmental Research </w:t>
      </w:r>
      <w:r>
        <w:rPr>
          <w:rFonts w:ascii="Calibri" w:hAnsi="Calibri" w:eastAsia="Calibri" w:cs="Calibri"/>
          <w:color w:val="000000"/>
          <w:sz w:val="22"/>
          <w:szCs w:val="22"/>
        </w:rPr>
        <w:t xml:space="preserve">5, 1090–1104, </w:t>
      </w:r>
      <w:hyperlink r:id="rId39836a797473dd60c" w:history="1">
        <w:r>
          <w:rPr>
            <w:rFonts w:ascii="Calibri" w:hAnsi="Calibri" w:eastAsia="Calibri" w:cs="Calibri"/>
            <w:color w:val="0000CC"/>
            <w:sz w:val="22"/>
            <w:szCs w:val="22"/>
            <w:u w:val="single"/>
          </w:rPr>
          <w:t xml:space="preserve">https://doi.org/10. 34188/bjaer v5n1-082</w:t>
        </w:r>
      </w:hyperlink>
      <w:r>
        <w:rPr>
          <w:rFonts w:ascii="Calibri" w:hAnsi="Calibri" w:eastAsia="Calibri" w:cs="Calibri"/>
          <w:color w:val="000000"/>
          <w:sz w:val="22"/>
          <w:szCs w:val="22"/>
        </w:rPr>
        <w:t xml:space="preserve"> </w:t>
      </w:r>
      <w:r>
        <w:rPr>
          <w:rFonts w:ascii="Calibri" w:hAnsi="Calibri" w:eastAsia="Calibri" w:cs="Calibri"/>
          <w:color w:val="000000"/>
          <w:sz w:val="22"/>
          <w:szCs w:val="22"/>
        </w:rPr>
        <w:br/>
        <w:t xml:space="preserve">Núñez Fré FR, Juan VF, Yanniccari M, Saint André HM, Fernandez RR (2018b) Comparison of sensitivity to glyphosate of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populations. </w:t>
      </w:r>
      <w:r>
        <w:rPr>
          <w:rFonts w:ascii="Calibri" w:hAnsi="Calibri" w:eastAsia="Calibri" w:cs="Calibri"/>
          <w:i/>
          <w:iCs/>
          <w:color w:val="000000"/>
          <w:sz w:val="22"/>
          <w:szCs w:val="22"/>
        </w:rPr>
        <w:t xml:space="preserve">Planta Daninha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1–14.</w:t>
      </w:r>
      <w:r>
        <w:rPr>
          <w:rFonts w:ascii="Calibri" w:hAnsi="Calibri" w:eastAsia="Calibri" w:cs="Calibri"/>
          <w:color w:val="000000"/>
          <w:sz w:val="22"/>
          <w:szCs w:val="22"/>
        </w:rPr>
        <w:br/>
        <w:t xml:space="preserve">Oprea A, Barina Z, Sîrbu C (2012)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(Euphorbiaceae) – an alien species new to the Romanian flora. </w:t>
      </w:r>
      <w:r>
        <w:rPr>
          <w:rFonts w:ascii="Calibri" w:hAnsi="Calibri" w:eastAsia="Calibri" w:cs="Calibri"/>
          <w:i/>
          <w:iCs/>
          <w:color w:val="000000"/>
          <w:sz w:val="22"/>
          <w:szCs w:val="22"/>
        </w:rPr>
        <w:t xml:space="preserve">Contributii Botanice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7–12.</w:t>
      </w:r>
      <w:r>
        <w:rPr>
          <w:rFonts w:ascii="Calibri" w:hAnsi="Calibri" w:eastAsia="Calibri" w:cs="Calibri"/>
          <w:color w:val="000000"/>
          <w:sz w:val="22"/>
          <w:szCs w:val="22"/>
        </w:rPr>
        <w:br/>
        <w:t xml:space="preserve">Petrova A, Vladimirov V, Georgiev V (2013) </w:t>
      </w:r>
      <w:r>
        <w:rPr>
          <w:rFonts w:ascii="Calibri" w:hAnsi="Calibri" w:eastAsia="Calibri" w:cs="Calibri"/>
          <w:i/>
          <w:iCs/>
          <w:color w:val="000000"/>
          <w:sz w:val="22"/>
          <w:szCs w:val="22"/>
        </w:rPr>
        <w:t xml:space="preserve">Invasive Alien Species of Vascular Plants in Bulgaria</w:t>
      </w:r>
      <w:r>
        <w:rPr>
          <w:rFonts w:ascii="Calibri" w:hAnsi="Calibri" w:eastAsia="Calibri" w:cs="Calibri"/>
          <w:color w:val="000000"/>
          <w:sz w:val="22"/>
          <w:szCs w:val="22"/>
        </w:rPr>
        <w:t xml:space="preserve">. Institute of Biodiversity and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Ecosystem Research, Bulgarian Academy of Sciences.</w:t>
      </w:r>
      <w:r>
        <w:rPr>
          <w:rFonts w:ascii="Calibri" w:hAnsi="Calibri" w:eastAsia="Calibri" w:cs="Calibri"/>
          <w:color w:val="000000"/>
          <w:sz w:val="22"/>
          <w:szCs w:val="22"/>
        </w:rPr>
        <w:br/>
        <w:t xml:space="preserve">Pinke G, Molnár S, Garamvölgyi V, Barina Z (2012) The first occurrence of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in Hungary. </w:t>
      </w:r>
      <w:r>
        <w:rPr>
          <w:rFonts w:ascii="Calibri" w:hAnsi="Calibri" w:eastAsia="Calibri" w:cs="Calibri"/>
          <w:i/>
          <w:iCs/>
          <w:color w:val="000000"/>
          <w:sz w:val="22"/>
          <w:szCs w:val="22"/>
        </w:rPr>
        <w:t xml:space="preserve">Növényvédelem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117–120.</w:t>
      </w:r>
      <w:r>
        <w:rPr>
          <w:rFonts w:ascii="Calibri" w:hAnsi="Calibri" w:eastAsia="Calibri" w:cs="Calibri"/>
          <w:color w:val="000000"/>
          <w:sz w:val="22"/>
          <w:szCs w:val="22"/>
        </w:rPr>
        <w:br/>
        <w:t xml:space="preserve">Plantarium (2024)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Plants and lichens of Russia and neighboring countries: open online galleries and plant identification guide. </w:t>
      </w:r>
      <w:hyperlink r:id="rId63696a797473dd7d1" w:history="1">
        <w:r>
          <w:rPr>
            <w:rFonts w:ascii="Calibri" w:hAnsi="Calibri" w:eastAsia="Calibri" w:cs="Calibri"/>
            <w:color w:val="0000CC"/>
            <w:sz w:val="22"/>
            <w:szCs w:val="22"/>
            <w:u w:val="single"/>
          </w:rPr>
          <w:t xml:space="preserve">https://www.plantarium.ru/lang/en/page/view/item/48238.html</w:t>
        </w:r>
      </w:hyperlink>
      <w:r>
        <w:rPr>
          <w:rFonts w:ascii="Calibri" w:hAnsi="Calibri" w:eastAsia="Calibri" w:cs="Calibri"/>
          <w:color w:val="000000"/>
          <w:sz w:val="22"/>
          <w:szCs w:val="22"/>
        </w:rPr>
        <w:t xml:space="preserve"> (accessed 16 September 2024).</w:t>
      </w:r>
      <w:r>
        <w:rPr>
          <w:rFonts w:ascii="Calibri" w:hAnsi="Calibri" w:eastAsia="Calibri" w:cs="Calibri"/>
          <w:color w:val="000000"/>
          <w:sz w:val="22"/>
          <w:szCs w:val="22"/>
        </w:rPr>
        <w:br/>
        <w:t xml:space="preserve">POWO (2024) </w:t>
      </w:r>
      <w:r>
        <w:rPr>
          <w:rFonts w:ascii="Calibri" w:hAnsi="Calibri" w:eastAsia="Calibri" w:cs="Calibri"/>
          <w:i/>
          <w:iCs/>
          <w:color w:val="000000"/>
          <w:sz w:val="22"/>
          <w:szCs w:val="22"/>
        </w:rPr>
        <w:t xml:space="preserve">Plants of the World Online</w:t>
      </w:r>
      <w:r>
        <w:rPr>
          <w:rFonts w:ascii="Calibri" w:hAnsi="Calibri" w:eastAsia="Calibri" w:cs="Calibri"/>
          <w:color w:val="000000"/>
          <w:sz w:val="22"/>
          <w:szCs w:val="22"/>
        </w:rPr>
        <w:t xml:space="preserve">. Facilitated by the Royal Botanic Gardens, Kew. </w:t>
      </w:r>
      <w:hyperlink r:id="rId83926a797473dd820" w:history="1">
        <w:r>
          <w:rPr>
            <w:rFonts w:ascii="Calibri" w:hAnsi="Calibri" w:eastAsia="Calibri" w:cs="Calibri"/>
            <w:color w:val="0000CC"/>
            <w:sz w:val="22"/>
            <w:szCs w:val="22"/>
            <w:u w:val="single"/>
          </w:rPr>
          <w:t xml:space="preserve">https://powo.science.kew.org/</w:t>
        </w:r>
      </w:hyperlink>
      <w:r>
        <w:rPr>
          <w:rFonts w:ascii="Calibri" w:hAnsi="Calibri" w:eastAsia="Calibri" w:cs="Calibri"/>
          <w:color w:val="000000"/>
          <w:sz w:val="22"/>
          <w:szCs w:val="22"/>
        </w:rPr>
        <w:t xml:space="preserve"> (accessed on 16 September 2024).</w:t>
      </w:r>
      <w:r>
        <w:rPr>
          <w:rFonts w:ascii="Calibri" w:hAnsi="Calibri" w:eastAsia="Calibri" w:cs="Calibri"/>
          <w:color w:val="000000"/>
          <w:sz w:val="22"/>
          <w:szCs w:val="22"/>
        </w:rPr>
        <w:br/>
        <w:t xml:space="preserve">Purger D, Vajgand D, Mićić N, Vajgand K (2015):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(Euphorbiaceae), a new alien species in the Flora of SR</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Serbia. </w:t>
      </w:r>
      <w:r>
        <w:rPr>
          <w:rFonts w:ascii="Calibri" w:hAnsi="Calibri" w:eastAsia="Calibri" w:cs="Calibri"/>
          <w:i/>
          <w:iCs/>
          <w:color w:val="000000"/>
          <w:sz w:val="22"/>
          <w:szCs w:val="22"/>
        </w:rPr>
        <w:t xml:space="preserve">Botanica Serbica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49–52.</w:t>
      </w:r>
      <w:r>
        <w:rPr>
          <w:rFonts w:ascii="Calibri" w:hAnsi="Calibri" w:eastAsia="Calibri" w:cs="Calibri"/>
          <w:color w:val="000000"/>
          <w:sz w:val="22"/>
          <w:szCs w:val="22"/>
        </w:rPr>
        <w:br/>
        <w:t xml:space="preserve">Raab-Straube von E, Raus T (2020) Euro+Med-Checklist Notulae, 12. </w:t>
      </w:r>
      <w:r>
        <w:rPr>
          <w:rFonts w:ascii="Calibri" w:hAnsi="Calibri" w:eastAsia="Calibri" w:cs="Calibri"/>
          <w:i/>
          <w:iCs/>
          <w:color w:val="000000"/>
          <w:sz w:val="22"/>
          <w:szCs w:val="22"/>
        </w:rPr>
        <w:t xml:space="preserve">Willdenowia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305–341. </w:t>
      </w:r>
      <w:hyperlink r:id="rId48926a797473dd900" w:history="1">
        <w:r>
          <w:rPr>
            <w:rFonts w:ascii="Calibri" w:hAnsi="Calibri" w:eastAsia="Calibri" w:cs="Calibri"/>
            <w:color w:val="0000CC"/>
            <w:sz w:val="22"/>
            <w:szCs w:val="22"/>
            <w:u w:val="single"/>
          </w:rPr>
          <w:t xml:space="preserve">https://doi.org/10.3372/wi.50.50214</w:t>
        </w:r>
      </w:hyperlink>
      <w:r>
        <w:rPr>
          <w:rFonts w:ascii="Calibri" w:hAnsi="Calibri" w:eastAsia="Calibri" w:cs="Calibri"/>
          <w:color w:val="000000"/>
          <w:sz w:val="22"/>
          <w:szCs w:val="22"/>
        </w:rPr>
        <w:br/>
        <w:t xml:space="preserve">Randall RP (2007) </w:t>
      </w:r>
      <w:r>
        <w:rPr>
          <w:rFonts w:ascii="Calibri" w:hAnsi="Calibri" w:eastAsia="Calibri" w:cs="Calibri"/>
          <w:i/>
          <w:iCs/>
          <w:color w:val="000000"/>
          <w:sz w:val="22"/>
          <w:szCs w:val="22"/>
        </w:rPr>
        <w:t xml:space="preserve">The introduced flora of Australia and its weed status. CRC for Australian Weed Management</w:t>
      </w:r>
      <w:r>
        <w:rPr>
          <w:rFonts w:ascii="Calibri" w:hAnsi="Calibri" w:eastAsia="Calibri" w:cs="Calibri"/>
          <w:color w:val="000000"/>
          <w:sz w:val="22"/>
          <w:szCs w:val="22"/>
        </w:rPr>
        <w:t xml:space="preserve">. Waite Campus,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University of Adelaide.</w:t>
      </w:r>
      <w:r>
        <w:rPr>
          <w:rFonts w:ascii="Calibri" w:hAnsi="Calibri" w:eastAsia="Calibri" w:cs="Calibri"/>
          <w:color w:val="000000"/>
          <w:sz w:val="22"/>
          <w:szCs w:val="22"/>
        </w:rPr>
        <w:br/>
        <w:t xml:space="preserve">Rauber RB, Demaría MR, Jobbágy EG, Arroyo DN, Poggio SL (2018) Weed communities in semiarid rainfed croplands of Central Argentina: comparison between corn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and soybean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crops.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368–378.</w:t>
      </w:r>
      <w:r>
        <w:rPr>
          <w:rFonts w:ascii="Calibri" w:hAnsi="Calibri" w:eastAsia="Calibri" w:cs="Calibri"/>
          <w:color w:val="000000"/>
          <w:sz w:val="22"/>
          <w:szCs w:val="22"/>
        </w:rPr>
        <w:br/>
        <w:t xml:space="preserve">Shevera M, Shynder O, Protopopova V, Lyubinska L (2023) The alien plant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(Euphorbiaceae) in the flora of Ukraine: history of introduction, present distribution and ecological-cenotic features. </w:t>
      </w:r>
      <w:r>
        <w:rPr>
          <w:rFonts w:ascii="Calibri" w:hAnsi="Calibri" w:eastAsia="Calibri" w:cs="Calibri"/>
          <w:i/>
          <w:iCs/>
          <w:color w:val="000000"/>
          <w:sz w:val="22"/>
          <w:szCs w:val="22"/>
        </w:rPr>
        <w:t xml:space="preserve">Journal of Native and Alien Plant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Studies </w:t>
      </w:r>
      <w:r>
        <w:rPr>
          <w:rFonts w:ascii="Calibri" w:hAnsi="Calibri" w:eastAsia="Calibri" w:cs="Calibri"/>
          <w:color w:val="000000"/>
          <w:sz w:val="22"/>
          <w:szCs w:val="22"/>
        </w:rPr>
        <w:t xml:space="preserve">19, 156–171. </w:t>
      </w:r>
      <w:hyperlink r:id="rId80046a797473dda69" w:history="1">
        <w:r>
          <w:rPr>
            <w:rFonts w:ascii="Calibri" w:hAnsi="Calibri" w:eastAsia="Calibri" w:cs="Calibri"/>
            <w:color w:val="0000CC"/>
            <w:sz w:val="22"/>
            <w:szCs w:val="22"/>
            <w:u w:val="single"/>
          </w:rPr>
          <w:t xml:space="preserve">https://doi.org/10.37555/2707-3114.19.2023.295153</w:t>
        </w:r>
      </w:hyperlink>
      <w:r>
        <w:rPr>
          <w:rFonts w:ascii="Calibri" w:hAnsi="Calibri" w:eastAsia="Calibri" w:cs="Calibri"/>
          <w:color w:val="000000"/>
          <w:sz w:val="22"/>
          <w:szCs w:val="22"/>
        </w:rPr>
        <w:br/>
        <w:t xml:space="preserve">Shhagapsoev SH, Chadaeva VA, Taumurzaeva IT, ShhagapsoevaKA (2017) Population dynamic of new invasion species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in the territory of Nalchik. </w:t>
      </w:r>
      <w:r>
        <w:rPr>
          <w:rFonts w:ascii="Calibri" w:hAnsi="Calibri" w:eastAsia="Calibri" w:cs="Calibri"/>
          <w:i/>
          <w:iCs/>
          <w:color w:val="000000"/>
          <w:sz w:val="22"/>
          <w:szCs w:val="22"/>
        </w:rPr>
        <w:t xml:space="preserve">Izvestiyaof Kabardino-Balkarian State Agrarian University named after V.M. Kokov</w:t>
      </w:r>
      <w:r>
        <w:rPr>
          <w:rFonts w:ascii="Calibri" w:hAnsi="Calibri" w:eastAsia="Calibri" w:cs="Calibri"/>
          <w:color w:val="000000"/>
          <w:sz w:val="22"/>
          <w:szCs w:val="22"/>
        </w:rPr>
        <w:t xml:space="preserve"> 2(16), 67-72.</w:t>
      </w:r>
      <w:r>
        <w:rPr>
          <w:rFonts w:ascii="Calibri" w:hAnsi="Calibri" w:eastAsia="Calibri" w:cs="Calibri"/>
          <w:color w:val="000000"/>
          <w:sz w:val="22"/>
          <w:szCs w:val="22"/>
        </w:rPr>
        <w:br/>
        <w:t xml:space="preserve">Shkhagapsoev S.KH., Сhadaeva VA, Taysumov MA, Shkhagapsoeva KA (2022) Чёрный список флоры чеченской республики [Black list of flora of the Chechen republic].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(3), 186-200.</w:t>
      </w:r>
      <w:r>
        <w:rPr>
          <w:rFonts w:ascii="Calibri" w:hAnsi="Calibri" w:eastAsia="Calibri" w:cs="Calibri"/>
          <w:color w:val="000000"/>
          <w:sz w:val="22"/>
          <w:szCs w:val="22"/>
        </w:rPr>
        <w:br/>
        <w:t xml:space="preserve">Storrie AM, Cook AS (1996) Distribution and herbicide options for the management of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In: R.C.H. Shepherd (Ed.), </w:t>
      </w:r>
      <w:r>
        <w:rPr>
          <w:rFonts w:ascii="Calibri" w:hAnsi="Calibri" w:eastAsia="Calibri" w:cs="Calibri"/>
          <w:i/>
          <w:iCs/>
          <w:color w:val="000000"/>
          <w:sz w:val="22"/>
          <w:szCs w:val="22"/>
        </w:rPr>
        <w:t xml:space="preserve">11th Australian Weeds Conference proceedings: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where in the world is weed science going? (30 Sept – 3 Oct,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Melbourne, Australia)</w:t>
      </w:r>
      <w:r>
        <w:rPr>
          <w:rFonts w:ascii="Calibri" w:hAnsi="Calibri" w:eastAsia="Calibri" w:cs="Calibri"/>
          <w:color w:val="000000"/>
          <w:sz w:val="22"/>
          <w:szCs w:val="22"/>
        </w:rPr>
        <w:t xml:space="preserve">. Weed Science Society of Victoria, 1996, pp.93–96.</w:t>
      </w:r>
      <w:r>
        <w:rPr>
          <w:rFonts w:ascii="Calibri" w:hAnsi="Calibri" w:eastAsia="Calibri" w:cs="Calibri"/>
          <w:color w:val="000000"/>
          <w:sz w:val="22"/>
          <w:szCs w:val="22"/>
        </w:rPr>
        <w:br/>
        <w:t xml:space="preserve">Subils R (1984) Una nueva especie de </w:t>
      </w:r>
      <w:r>
        <w:rPr>
          <w:rFonts w:ascii="Calibri" w:hAnsi="Calibri" w:eastAsia="Calibri" w:cs="Calibri"/>
          <w:i/>
          <w:iCs/>
          <w:color w:val="000000"/>
          <w:sz w:val="22"/>
          <w:szCs w:val="22"/>
        </w:rPr>
        <w:t xml:space="preserve">Euphorbia </w:t>
      </w:r>
      <w:r>
        <w:rPr>
          <w:rFonts w:ascii="Calibri" w:hAnsi="Calibri" w:eastAsia="Calibri" w:cs="Calibri"/>
          <w:color w:val="000000"/>
          <w:sz w:val="22"/>
          <w:szCs w:val="22"/>
        </w:rPr>
        <w:t xml:space="preserve">sect. Poinsettia (Euphorbiaceae). </w:t>
      </w:r>
      <w:r>
        <w:rPr>
          <w:rFonts w:ascii="Calibri" w:hAnsi="Calibri" w:eastAsia="Calibri" w:cs="Calibri"/>
          <w:i/>
          <w:iCs/>
          <w:color w:val="000000"/>
          <w:sz w:val="22"/>
          <w:szCs w:val="22"/>
        </w:rPr>
        <w:t xml:space="preserve">Kurtziana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125–130.</w:t>
      </w:r>
      <w:r>
        <w:rPr>
          <w:rFonts w:ascii="Calibri" w:hAnsi="Calibri" w:eastAsia="Calibri" w:cs="Calibri"/>
          <w:color w:val="000000"/>
          <w:sz w:val="22"/>
          <w:szCs w:val="22"/>
        </w:rPr>
        <w:br/>
        <w:t xml:space="preserve">Tokhtar VK, Kurskoy A.Yu (2019)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Subils (Euphorbiaceae) – a new species for Central Chernozem Region (Russia). </w:t>
      </w:r>
      <w:r>
        <w:rPr>
          <w:rFonts w:ascii="Calibri" w:hAnsi="Calibri" w:eastAsia="Calibri" w:cs="Calibri"/>
          <w:i/>
          <w:iCs/>
          <w:color w:val="000000"/>
          <w:sz w:val="22"/>
          <w:szCs w:val="22"/>
        </w:rPr>
        <w:t xml:space="preserve">Phytodiversity of Eastern Europe </w:t>
      </w:r>
      <w:r>
        <w:rPr>
          <w:rFonts w:ascii="Calibri" w:hAnsi="Calibri" w:eastAsia="Calibri" w:cs="Calibri"/>
          <w:b/>
          <w:bCs/>
          <w:color w:val="000000"/>
          <w:sz w:val="22"/>
          <w:szCs w:val="22"/>
        </w:rPr>
        <w:t xml:space="preserve">XIII</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397–401.</w:t>
      </w:r>
      <w:r>
        <w:rPr>
          <w:rFonts w:ascii="Calibri" w:hAnsi="Calibri" w:eastAsia="Calibri" w:cs="Calibri"/>
          <w:color w:val="000000"/>
          <w:sz w:val="22"/>
          <w:szCs w:val="22"/>
        </w:rPr>
        <w:br/>
        <w:t xml:space="preserve">USDA NRCS (2025) </w:t>
      </w:r>
      <w:r>
        <w:rPr>
          <w:rFonts w:ascii="Calibri" w:hAnsi="Calibri" w:eastAsia="Calibri" w:cs="Calibri"/>
          <w:i/>
          <w:iCs/>
          <w:color w:val="000000"/>
          <w:sz w:val="22"/>
          <w:szCs w:val="22"/>
        </w:rPr>
        <w:t xml:space="preserve">The PLANTS Database</w:t>
      </w:r>
      <w:r>
        <w:rPr>
          <w:rFonts w:ascii="Calibri" w:hAnsi="Calibri" w:eastAsia="Calibri" w:cs="Calibri"/>
          <w:color w:val="000000"/>
          <w:sz w:val="22"/>
          <w:szCs w:val="22"/>
        </w:rPr>
        <w:t xml:space="preserve">. National Plant Data Team, Greensboro, NC, USA. </w:t>
      </w:r>
      <w:hyperlink r:id="rId25536a797473ddcb6" w:history="1">
        <w:r>
          <w:rPr>
            <w:rFonts w:ascii="Calibri" w:hAnsi="Calibri" w:eastAsia="Calibri" w:cs="Calibri"/>
            <w:color w:val="0000CC"/>
            <w:sz w:val="22"/>
            <w:szCs w:val="22"/>
            <w:u w:val="single"/>
          </w:rPr>
          <w:t xml:space="preserve">http://plants.usda.gov</w:t>
        </w:r>
      </w:hyperlink>
      <w:r>
        <w:rPr>
          <w:rFonts w:ascii="Calibri" w:hAnsi="Calibri" w:eastAsia="Calibri" w:cs="Calibri"/>
          <w:color w:val="000000"/>
          <w:sz w:val="22"/>
          <w:szCs w:val="22"/>
        </w:rPr>
        <w:t xml:space="preserve"> (accessed 16 September 2024).</w:t>
      </w:r>
      <w:r>
        <w:rPr>
          <w:rFonts w:ascii="Calibri" w:hAnsi="Calibri" w:eastAsia="Calibri" w:cs="Calibri"/>
          <w:color w:val="000000"/>
          <w:sz w:val="22"/>
          <w:szCs w:val="22"/>
        </w:rPr>
        <w:br/>
        <w:t xml:space="preserve">Vajgand DK, Micic ND, Purger D (2014)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 an invasive weed species in the fields of Serbia. </w:t>
      </w:r>
      <w:r>
        <w:rPr>
          <w:rFonts w:ascii="Calibri" w:hAnsi="Calibri" w:eastAsia="Calibri" w:cs="Calibri"/>
          <w:i/>
          <w:iCs/>
          <w:color w:val="000000"/>
          <w:sz w:val="22"/>
          <w:szCs w:val="22"/>
        </w:rPr>
        <w:t xml:space="preserve">Matica Srpska Journal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 Natural Sciences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57–64.</w:t>
      </w:r>
      <w:r>
        <w:rPr>
          <w:rFonts w:ascii="Calibri" w:hAnsi="Calibri" w:eastAsia="Calibri" w:cs="Calibri"/>
          <w:color w:val="000000"/>
          <w:sz w:val="22"/>
          <w:szCs w:val="22"/>
        </w:rPr>
        <w:br/>
        <w:t xml:space="preserve">Vangessel MJ, Wiles LJ, Schweizer EE, Westra P (1995) Weed control efficacy and pinto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tolerance to early season mechanical weeding. </w:t>
      </w:r>
      <w:r>
        <w:rPr>
          <w:rFonts w:ascii="Calibri" w:hAnsi="Calibri" w:eastAsia="Calibri" w:cs="Calibri"/>
          <w:i/>
          <w:iCs/>
          <w:color w:val="000000"/>
          <w:sz w:val="22"/>
          <w:szCs w:val="22"/>
        </w:rPr>
        <w:t xml:space="preserve">Weed Technology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531–534. </w:t>
      </w:r>
      <w:hyperlink r:id="rId70786a797473dddb8" w:history="1">
        <w:r>
          <w:rPr>
            <w:rFonts w:ascii="Calibri" w:hAnsi="Calibri" w:eastAsia="Calibri" w:cs="Calibri"/>
            <w:color w:val="0000CC"/>
            <w:sz w:val="22"/>
            <w:szCs w:val="22"/>
            <w:u w:val="single"/>
          </w:rPr>
          <w:t xml:space="preserve">http://www.jstor.org/stable/3987668</w:t>
        </w:r>
      </w:hyperlink>
      <w:r>
        <w:rPr>
          <w:rFonts w:ascii="Calibri" w:hAnsi="Calibri" w:eastAsia="Calibri" w:cs="Calibri"/>
          <w:color w:val="000000"/>
          <w:sz w:val="22"/>
          <w:szCs w:val="22"/>
        </w:rPr>
        <w:br/>
        <w:t xml:space="preserve">Van Oostroom SJ, Reichelt TJ (1965) Aanwinsten voor de Nederlands adventief-flora, 8. </w:t>
      </w:r>
      <w:r>
        <w:rPr>
          <w:rFonts w:ascii="Calibri" w:hAnsi="Calibri" w:eastAsia="Calibri" w:cs="Calibri"/>
          <w:i/>
          <w:iCs/>
          <w:color w:val="000000"/>
          <w:sz w:val="22"/>
          <w:szCs w:val="22"/>
        </w:rPr>
        <w:t xml:space="preserve">Gorteria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(11):137-143.</w:t>
      </w:r>
      <w:r>
        <w:rPr>
          <w:rFonts w:ascii="Calibri" w:hAnsi="Calibri" w:eastAsia="Calibri" w:cs="Calibri"/>
          <w:color w:val="000000"/>
          <w:sz w:val="22"/>
          <w:szCs w:val="22"/>
        </w:rPr>
        <w:br/>
        <w:t xml:space="preserve">Verloove F (2024)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Manual of the Alien Plants of Belgium. Botanic Garden Meise, Belgium. </w:t>
      </w:r>
      <w:hyperlink r:id="rId76846a797473dde3b" w:history="1">
        <w:r>
          <w:rPr>
            <w:rFonts w:ascii="Calibri" w:hAnsi="Calibri" w:eastAsia="Calibri" w:cs="Calibri"/>
            <w:color w:val="0000CC"/>
            <w:sz w:val="22"/>
            <w:szCs w:val="22"/>
            <w:u w:val="single"/>
          </w:rPr>
          <w:t xml:space="preserve">https://alienplantsbelgium.myspecies.info/</w:t>
        </w:r>
      </w:hyperlink>
      <w:r>
        <w:rPr>
          <w:rFonts w:ascii="Calibri" w:hAnsi="Calibri" w:eastAsia="Calibri" w:cs="Calibri"/>
          <w:color w:val="000000"/>
          <w:sz w:val="22"/>
          <w:szCs w:val="22"/>
        </w:rPr>
        <w:t xml:space="preserve">  (accessed 14 September 2024).</w:t>
      </w:r>
      <w:r>
        <w:rPr>
          <w:rFonts w:ascii="Calibri" w:hAnsi="Calibri" w:eastAsia="Calibri" w:cs="Calibri"/>
          <w:color w:val="000000"/>
          <w:sz w:val="22"/>
          <w:szCs w:val="22"/>
        </w:rPr>
        <w:br/>
        <w:t xml:space="preserve">Viggiani P (2015) L'americana </w:t>
      </w:r>
      <w:r>
        <w:rPr>
          <w:rFonts w:ascii="Calibri" w:hAnsi="Calibri" w:eastAsia="Calibri" w:cs="Calibri"/>
          <w:i/>
          <w:iCs/>
          <w:color w:val="000000"/>
          <w:sz w:val="22"/>
          <w:szCs w:val="22"/>
        </w:rPr>
        <w:t xml:space="preserve">Euphorbia davidii </w:t>
      </w:r>
      <w:r>
        <w:rPr>
          <w:rFonts w:ascii="Calibri" w:hAnsi="Calibri" w:eastAsia="Calibri" w:cs="Calibri"/>
          <w:color w:val="000000"/>
          <w:sz w:val="22"/>
          <w:szCs w:val="22"/>
        </w:rPr>
        <w:t xml:space="preserve">sulla soia italiana. </w:t>
      </w:r>
      <w:r>
        <w:rPr>
          <w:rFonts w:ascii="Calibri" w:hAnsi="Calibri" w:eastAsia="Calibri" w:cs="Calibri"/>
          <w:i/>
          <w:iCs/>
          <w:color w:val="000000"/>
          <w:sz w:val="22"/>
          <w:szCs w:val="22"/>
        </w:rPr>
        <w:t xml:space="preserve">Terra e Vita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58–61.</w:t>
      </w:r>
      <w:r>
        <w:rPr>
          <w:rFonts w:ascii="Calibri" w:hAnsi="Calibri" w:eastAsia="Calibri" w:cs="Calibri"/>
          <w:color w:val="000000"/>
          <w:sz w:val="22"/>
          <w:szCs w:val="22"/>
        </w:rPr>
        <w:br/>
        <w:t xml:space="preserve">Vladimirov V, Petrova AS (2009) A new alien species of </w:t>
      </w:r>
      <w:r>
        <w:rPr>
          <w:rFonts w:ascii="Calibri" w:hAnsi="Calibri" w:eastAsia="Calibri" w:cs="Calibri"/>
          <w:i/>
          <w:iCs/>
          <w:color w:val="000000"/>
          <w:sz w:val="22"/>
          <w:szCs w:val="22"/>
        </w:rPr>
        <w:t xml:space="preserve">Euphorbia </w:t>
      </w:r>
      <w:r>
        <w:rPr>
          <w:rFonts w:ascii="Calibri" w:hAnsi="Calibri" w:eastAsia="Calibri" w:cs="Calibri"/>
          <w:color w:val="000000"/>
          <w:sz w:val="22"/>
          <w:szCs w:val="22"/>
        </w:rPr>
        <w:t xml:space="preserve">(Euphorbiaceae) to the Bulgarian flora. </w:t>
      </w:r>
      <w:r>
        <w:rPr>
          <w:rFonts w:ascii="Calibri" w:hAnsi="Calibri" w:eastAsia="Calibri" w:cs="Calibri"/>
          <w:i/>
          <w:iCs/>
          <w:color w:val="000000"/>
          <w:sz w:val="22"/>
          <w:szCs w:val="22"/>
        </w:rPr>
        <w:t xml:space="preserve">Phytologia Balcanica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343–345.</w:t>
      </w:r>
      <w:r>
        <w:rPr>
          <w:rFonts w:ascii="Calibri" w:hAnsi="Calibri" w:eastAsia="Calibri" w:cs="Calibri"/>
          <w:color w:val="000000"/>
          <w:sz w:val="22"/>
          <w:szCs w:val="22"/>
        </w:rPr>
        <w:br/>
        <w:t xml:space="preserve">Wicks GA, Popken DH, Mahnken GW, Hanson GE, Lyon DJ (2003) Survey of winter wheat (</w:t>
      </w:r>
      <w:r>
        <w:rPr>
          <w:rFonts w:ascii="Calibri" w:hAnsi="Calibri" w:eastAsia="Calibri" w:cs="Calibri"/>
          <w:i/>
          <w:iCs/>
          <w:color w:val="000000"/>
          <w:sz w:val="22"/>
          <w:szCs w:val="22"/>
        </w:rPr>
        <w:t xml:space="preserve">Triticum aestivum</w:t>
      </w:r>
      <w:r>
        <w:rPr>
          <w:rFonts w:ascii="Calibri" w:hAnsi="Calibri" w:eastAsia="Calibri" w:cs="Calibri"/>
          <w:color w:val="000000"/>
          <w:sz w:val="22"/>
          <w:szCs w:val="22"/>
        </w:rPr>
        <w:t xml:space="preserve">) stubble fields sprayed with herbicides in 1998: cultural practices. </w:t>
      </w:r>
      <w:r>
        <w:rPr>
          <w:rFonts w:ascii="Calibri" w:hAnsi="Calibri" w:eastAsia="Calibri" w:cs="Calibri"/>
          <w:i/>
          <w:iCs/>
          <w:color w:val="000000"/>
          <w:sz w:val="22"/>
          <w:szCs w:val="22"/>
        </w:rPr>
        <w:t xml:space="preserve">Weed Technology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467–474.</w:t>
      </w:r>
      <w:r>
        <w:rPr>
          <w:rFonts w:ascii="Calibri" w:hAnsi="Calibri" w:eastAsia="Calibri" w:cs="Calibri"/>
          <w:color w:val="000000"/>
          <w:sz w:val="22"/>
          <w:szCs w:val="22"/>
        </w:rPr>
        <w:br/>
        <w:t xml:space="preserve">Wilson CE, Castro KL, Thurston GB, Sissons A (2016) Pathway risk analysis of weed seeds in imported grain: A Canadian perspective. In: Daehler CC, van Kleunen M, Pyšek P, Richardson DM (Eds) </w:t>
      </w:r>
      <w:r>
        <w:rPr>
          <w:rFonts w:ascii="Calibri" w:hAnsi="Calibri" w:eastAsia="Calibri" w:cs="Calibri"/>
          <w:i/>
          <w:iCs/>
          <w:color w:val="000000"/>
          <w:sz w:val="22"/>
          <w:szCs w:val="22"/>
        </w:rPr>
        <w:t xml:space="preserve">Proceedings of 13th International EMAPi conference, </w:t>
      </w:r>
      <w:r>
        <w:rPr>
          <w:rFonts w:ascii="Calibri" w:hAnsi="Calibri" w:eastAsia="Calibri" w:cs="Calibri"/>
          <w:i/>
          <w:iCs/>
          <w:color w:val="000000"/>
          <w:sz w:val="22"/>
          <w:szCs w:val="22"/>
        </w:rPr>
        <w:t xml:space="preserve">Waikoloa, Hawaii. NeoBiota</w:t>
      </w:r>
      <w:r>
        <w:rPr>
          <w:rFonts w:ascii="Calibri" w:hAnsi="Calibri" w:eastAsia="Calibri" w:cs="Calibri"/>
          <w:color w:val="000000"/>
          <w:sz w:val="22"/>
          <w:szCs w:val="22"/>
        </w:rPr>
        <w:t xml:space="preserve"> 30, 49–74. </w:t>
      </w:r>
      <w:hyperlink r:id="rId12526a797473ddfc0" w:history="1">
        <w:r>
          <w:rPr>
            <w:rFonts w:ascii="Calibri" w:hAnsi="Calibri" w:eastAsia="Calibri" w:cs="Calibri"/>
            <w:color w:val="0000CC"/>
            <w:sz w:val="22"/>
            <w:szCs w:val="22"/>
            <w:u w:val="single"/>
          </w:rPr>
          <w:t xml:space="preserve">https://doi.org/10. 3897/neobiota.30.7502</w:t>
        </w:r>
      </w:hyperlink>
      <w:r>
        <w:rPr>
          <w:rFonts w:ascii="Calibri" w:hAnsi="Calibri" w:eastAsia="Calibri" w:cs="Calibri"/>
          <w:color w:val="000000"/>
          <w:sz w:val="22"/>
          <w:szCs w:val="22"/>
        </w:rPr>
        <w:t xml:space="preserv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produced following an expert working group that risk analysed </w:t>
      </w:r>
      <w:r>
        <w:rPr>
          <w:rFonts w:ascii="Calibri" w:hAnsi="Calibri" w:eastAsia="Calibri" w:cs="Calibri"/>
          <w:i/>
          <w:iCs/>
          <w:color w:val="000000"/>
          <w:sz w:val="22"/>
          <w:szCs w:val="22"/>
        </w:rPr>
        <w:t xml:space="preserve">E. davidii</w:t>
      </w:r>
      <w:r>
        <w:rPr>
          <w:rFonts w:ascii="Calibri" w:hAnsi="Calibri" w:eastAsia="Calibri" w:cs="Calibri"/>
          <w:color w:val="000000"/>
          <w:sz w:val="22"/>
          <w:szCs w:val="22"/>
        </w:rPr>
        <w:t xml:space="preserve"> for the EPPO region in 2025. The composition of the expert working group was D. Chapman (Stirling University, GB), S. Follak (AGES, AT), Y. Kulakova (All-Russian Plant Protection Center, RU), D. Marisavljević (Institute for Plant Protection and Environment, RS), F. Núñez (Facultad de Agronomía, Universidad Nacional del Centro de la Provincia de Buenos Aires, AR), J. van Valkenburg (NVWA, NL).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EPPO datasheets on pests recommended for regulation. Available online. </w:t>
      </w:r>
      <w:hyperlink r:id="rId91466a797473de0b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2025. It is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(2025) Datasheets on  pests recommended for regulation.  </w:t>
      </w:r>
      <w:r>
        <w:rPr>
          <w:rFonts w:ascii="Calibri" w:hAnsi="Calibri" w:eastAsia="Calibri" w:cs="Calibri"/>
          <w:i/>
          <w:iCs/>
          <w:color w:val="000000"/>
          <w:sz w:val="22"/>
          <w:szCs w:val="22"/>
        </w:rPr>
        <w:t xml:space="preserve">Euphorbia davidii</w:t>
      </w:r>
      <w:r>
        <w:rPr>
          <w:rFonts w:ascii="Calibri" w:hAnsi="Calibri" w:eastAsia="Calibri" w:cs="Calibri"/>
          <w:color w:val="000000"/>
          <w:sz w:val="22"/>
          <w:szCs w:val="22"/>
        </w:rPr>
        <w:t xml:space="preserve"> Subils. </w:t>
      </w:r>
      <w:r>
        <w:rPr>
          <w:rFonts w:ascii="Calibri" w:hAnsi="Calibri" w:eastAsia="Calibri" w:cs="Calibri"/>
          <w:i/>
          <w:iCs/>
          <w:color w:val="000000"/>
          <w:sz w:val="22"/>
          <w:szCs w:val="22"/>
        </w:rPr>
        <w:t xml:space="preserve">EPPO Bulletin </w:t>
      </w:r>
      <w:r>
        <w:rPr>
          <w:rFonts w:ascii="Calibri" w:hAnsi="Calibri" w:eastAsia="Calibri" w:cs="Calibri"/>
          <w:color w:val="000000"/>
          <w:sz w:val="22"/>
          <w:szCs w:val="22"/>
        </w:rPr>
        <w:t xml:space="preserve">55(3), 469-475. </w:t>
      </w:r>
      <w:hyperlink r:id="rId27766a797473de178" w:history="1">
        <w:r>
          <w:rPr>
            <w:rFonts w:ascii="Calibri" w:hAnsi="Calibri" w:eastAsia="Calibri" w:cs="Calibri"/>
            <w:color w:val="0000CC"/>
            <w:sz w:val="22"/>
            <w:szCs w:val="22"/>
            <w:u w:val="single"/>
          </w:rPr>
          <w:t xml:space="preserve">https://doi.org/10.1111/epp.70011</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7347746">
    <w:multiLevelType w:val="hybridMultilevel"/>
    <w:lvl w:ilvl="0" w:tplc="86648075">
      <w:start w:val="1"/>
      <w:numFmt w:val="decimal"/>
      <w:lvlText w:val="%1."/>
      <w:lvlJc w:val="left"/>
      <w:pPr>
        <w:ind w:left="720" w:hanging="360"/>
      </w:pPr>
    </w:lvl>
    <w:lvl w:ilvl="1" w:tplc="86648075" w:tentative="1">
      <w:start w:val="1"/>
      <w:numFmt w:val="lowerLetter"/>
      <w:lvlText w:val="%2."/>
      <w:lvlJc w:val="left"/>
      <w:pPr>
        <w:ind w:left="1440" w:hanging="360"/>
      </w:pPr>
    </w:lvl>
    <w:lvl w:ilvl="2" w:tplc="86648075" w:tentative="1">
      <w:start w:val="1"/>
      <w:numFmt w:val="lowerRoman"/>
      <w:lvlText w:val="%3."/>
      <w:lvlJc w:val="right"/>
      <w:pPr>
        <w:ind w:left="2160" w:hanging="180"/>
      </w:pPr>
    </w:lvl>
    <w:lvl w:ilvl="3" w:tplc="86648075" w:tentative="1">
      <w:start w:val="1"/>
      <w:numFmt w:val="decimal"/>
      <w:lvlText w:val="%4."/>
      <w:lvlJc w:val="left"/>
      <w:pPr>
        <w:ind w:left="2880" w:hanging="360"/>
      </w:pPr>
    </w:lvl>
    <w:lvl w:ilvl="4" w:tplc="86648075" w:tentative="1">
      <w:start w:val="1"/>
      <w:numFmt w:val="lowerLetter"/>
      <w:lvlText w:val="%5."/>
      <w:lvlJc w:val="left"/>
      <w:pPr>
        <w:ind w:left="3600" w:hanging="360"/>
      </w:pPr>
    </w:lvl>
    <w:lvl w:ilvl="5" w:tplc="86648075" w:tentative="1">
      <w:start w:val="1"/>
      <w:numFmt w:val="lowerRoman"/>
      <w:lvlText w:val="%6."/>
      <w:lvlJc w:val="right"/>
      <w:pPr>
        <w:ind w:left="4320" w:hanging="180"/>
      </w:pPr>
    </w:lvl>
    <w:lvl w:ilvl="6" w:tplc="86648075" w:tentative="1">
      <w:start w:val="1"/>
      <w:numFmt w:val="decimal"/>
      <w:lvlText w:val="%7."/>
      <w:lvlJc w:val="left"/>
      <w:pPr>
        <w:ind w:left="5040" w:hanging="360"/>
      </w:pPr>
    </w:lvl>
    <w:lvl w:ilvl="7" w:tplc="86648075" w:tentative="1">
      <w:start w:val="1"/>
      <w:numFmt w:val="lowerLetter"/>
      <w:lvlText w:val="%8."/>
      <w:lvlJc w:val="left"/>
      <w:pPr>
        <w:ind w:left="5760" w:hanging="360"/>
      </w:pPr>
    </w:lvl>
    <w:lvl w:ilvl="8" w:tplc="86648075" w:tentative="1">
      <w:start w:val="1"/>
      <w:numFmt w:val="lowerRoman"/>
      <w:lvlText w:val="%9."/>
      <w:lvlJc w:val="right"/>
      <w:pPr>
        <w:ind w:left="6480" w:hanging="180"/>
      </w:pPr>
    </w:lvl>
  </w:abstractNum>
  <w:abstractNum w:abstractNumId="47347745">
    <w:multiLevelType w:val="hybridMultilevel"/>
    <w:lvl w:ilvl="0" w:tplc="742069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347745">
    <w:abstractNumId w:val="47347745"/>
  </w:num>
  <w:num w:numId="47347746">
    <w:abstractNumId w:val="4734774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6813138" Type="http://schemas.microsoft.com/office/2011/relationships/commentsExtended" Target="commentsExtended.xml"/><Relationship Id="rId351044530" Type="http://schemas.microsoft.com/office/2011/relationships/people" Target="people.xml"/><Relationship Id="rId70436a797473d8e70" Type="http://schemas.openxmlformats.org/officeDocument/2006/relationships/hyperlink" Target="https://gd.eppo.int/taxon/EPHDV/" TargetMode="External"/><Relationship Id="rId52686a797473d8eb6" Type="http://schemas.openxmlformats.org/officeDocument/2006/relationships/hyperlink" Target="https://gd.eppo.int/taxon/EPHDV/categorization" TargetMode="External"/><Relationship Id="rId88346a797473d9c8a" Type="http://schemas.openxmlformats.org/officeDocument/2006/relationships/hyperlink" Target="https://gd.eppo.int/taxon/EPHDV/photos" TargetMode="External"/><Relationship Id="rId97096a797473dc855" Type="http://schemas.openxmlformats.org/officeDocument/2006/relationships/hyperlink" Target="http://www.ala.org.au" TargetMode="External"/><Relationship Id="rId75716a797473dc905" Type="http://schemas.openxmlformats.org/officeDocument/2006/relationships/hyperlink" Target="https://doi.org/10.2478/s1153%205-012-0111-7" TargetMode="External"/><Relationship Id="rId58266a797473dca49" Type="http://schemas.openxmlformats.org/officeDocument/2006/relationships/hyperlink" Target="https://doi.org/10.%2033542/TJB20%2019-2-08" TargetMode="External"/><Relationship Id="rId16376a797473dcc65" Type="http://schemas.openxmlformats.org/officeDocument/2006/relationships/hyperlink" Target="https://doi.org/10.31111/novitates/2020.51.43" TargetMode="External"/><Relationship Id="rId72696a797473dcd24" Type="http://schemas.openxmlformats.org/officeDocument/2006/relationships/hyperlink" Target="https://www.binran.ru/resources/current/herbaria/index.html" TargetMode="External"/><Relationship Id="rId86256a797473dce30" Type="http://schemas.openxmlformats.org/officeDocument/2006/relationships/hyperlink" Target="http://hdl.handle.net/11336/53986" TargetMode="External"/><Relationship Id="rId34216a797473dd074" Type="http://schemas.openxmlformats.org/officeDocument/2006/relationships/hyperlink" Target="http://bonap.net/napa" TargetMode="External"/><Relationship Id="rId67356a797473dd101" Type="http://schemas.openxmlformats.org/officeDocument/2006/relationships/hyperlink" Target="https://lobelia-cbn.fr/" TargetMode="External"/><Relationship Id="rId29826a797473dd16e" Type="http://schemas.openxmlformats.org/officeDocument/2006/relationships/hyperlink" Target="https://doi.org/10.1007/s10530-024-03371-w" TargetMode="External"/><Relationship Id="rId76736a797473dd1e1" Type="http://schemas.openxmlformats.org/officeDocument/2006/relationships/hyperlink" Target="https://www.conicet.gov.ar/new_scp/detalle.php?keywords=&amp;id=05458&amp;inst=yes&amp;congresos=yes&amp;detalles=yes&amp;congr_id=1477073" TargetMode="External"/><Relationship Id="rId39236a797473dd388" Type="http://schemas.openxmlformats.org/officeDocument/2006/relationships/hyperlink" Target="https://doi.org/10.3390/agronomy12102369" TargetMode="External"/><Relationship Id="rId96636a797473dd3c9" Type="http://schemas.openxmlformats.org/officeDocument/2006/relationships/hyperlink" Target="https://FieldGuide.mt.gov/speciesDetail.aspx?elcode=PDEUP0Q310" TargetMode="External"/><Relationship Id="rId57106a797473dd44b" Type="http://schemas.openxmlformats.org/officeDocument/2006/relationships/hyperlink" Target="https://doi.org/10.32999/ksu1990-553X/2020-16-3-2" TargetMode="External"/><Relationship Id="rId75796a797473dd517" Type="http://schemas.openxmlformats.org/officeDocument/2006/relationships/hyperlink" Target="http://repositoriodigital.uns.edu.ar/handle/123456789/4662" TargetMode="External"/><Relationship Id="rId46406a797473dd58c" Type="http://schemas.openxmlformats.org/officeDocument/2006/relationships/hyperlink" Target="https://doi.org/10.1590/S0100-83582018360100088" TargetMode="External"/><Relationship Id="rId39836a797473dd60c" Type="http://schemas.openxmlformats.org/officeDocument/2006/relationships/hyperlink" Target="https://doi.org/10.%2034188/bjaer%20v5n1-082" TargetMode="External"/><Relationship Id="rId63696a797473dd7d1" Type="http://schemas.openxmlformats.org/officeDocument/2006/relationships/hyperlink" Target="https://www.plantarium.ru/lang/en/page/view/item/48238.html" TargetMode="External"/><Relationship Id="rId83926a797473dd820" Type="http://schemas.openxmlformats.org/officeDocument/2006/relationships/hyperlink" Target="https://powo.science.kew.org/" TargetMode="External"/><Relationship Id="rId48926a797473dd900" Type="http://schemas.openxmlformats.org/officeDocument/2006/relationships/hyperlink" Target="https://doi.org/10.3372/wi.50.50214" TargetMode="External"/><Relationship Id="rId80046a797473dda69" Type="http://schemas.openxmlformats.org/officeDocument/2006/relationships/hyperlink" Target="https://doi.org/10.37555/2707-3114.19.2023.295153" TargetMode="External"/><Relationship Id="rId25536a797473ddcb6" Type="http://schemas.openxmlformats.org/officeDocument/2006/relationships/hyperlink" Target="http://plants.usda.gov" TargetMode="External"/><Relationship Id="rId70786a797473dddb8" Type="http://schemas.openxmlformats.org/officeDocument/2006/relationships/hyperlink" Target="http://www.jstor.org/stable/3987668" TargetMode="External"/><Relationship Id="rId76846a797473dde3b" Type="http://schemas.openxmlformats.org/officeDocument/2006/relationships/hyperlink" Target="https://alienplantsbelgium.myspecies.info/" TargetMode="External"/><Relationship Id="rId12526a797473ddfc0" Type="http://schemas.openxmlformats.org/officeDocument/2006/relationships/hyperlink" Target="https://doi.org/10.%203897/neobiota.30.7502" TargetMode="External"/><Relationship Id="rId91466a797473de0bd" Type="http://schemas.openxmlformats.org/officeDocument/2006/relationships/hyperlink" Target="https://gd.eppo.int" TargetMode="External"/><Relationship Id="rId27766a797473de178" Type="http://schemas.openxmlformats.org/officeDocument/2006/relationships/hyperlink" Target="https://doi.org/10.1111/epp.70011" TargetMode="External"/><Relationship Id="rId48286a797473d9ae1" Type="http://schemas.openxmlformats.org/officeDocument/2006/relationships/image" Target="media/imgrId48286a797473d9ae1.jpg"/><Relationship Id="rId25266a797473db1c6" Type="http://schemas.openxmlformats.org/officeDocument/2006/relationships/image" Target="media/imgrId25266a797473db1c6.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