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Potato latent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2022-07-05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latent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Betaflexiviridae: Carlavirus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Red La Soda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latent carlavirus</w:t>
            </w:r>
            <w:hyperlink r:id="rId6046664b1286f12e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Alert list (formerly)</w:t>
            </w:r>
            <w:hyperlink r:id="rId6764664b1286f132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POTLV0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347266" name="name4961664b1286f1d9f" descr="13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44.jpg"/>
                          <pic:cNvPicPr/>
                        </pic:nvPicPr>
                        <pic:blipFill>
                          <a:blip r:embed="rId3564664b1286f1d9d" cstate="print"/>
                          <a:stretch>
                            <a:fillRect/>
                          </a:stretch>
                        </pic:blipFill>
                        <pic:spPr>
                          <a:xfrm>
                            <a:off x="0" y="0"/>
                            <a:ext cx="2160000" cy="1281600"/>
                          </a:xfrm>
                          <a:prstGeom prst="rect">
                            <a:avLst/>
                          </a:prstGeom>
                          <a:ln w="0">
                            <a:noFill/>
                          </a:ln>
                        </pic:spPr>
                      </pic:pic>
                    </a:graphicData>
                  </a:graphic>
                </wp:inline>
              </w:drawing>
            </w:r>
            <w:hyperlink r:id="rId1341664b1286f1ee1"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primary host of potato latent virus (PotLV) is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(potato) with most of those potato cultivars tested susceptible to infection by PotLV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Nie, 2010). Only </w:t>
      </w:r>
      <w:r>
        <w:rPr>
          <w:rFonts w:ascii="Calibri" w:hAnsi="Calibri" w:eastAsia="Calibri" w:cs="Calibri"/>
          <w:i/>
          <w:iCs/>
          <w:color w:val="000000"/>
          <w:sz w:val="22"/>
          <w:szCs w:val="22"/>
        </w:rPr>
        <w:t xml:space="preserve">Physalis alkekengi </w:t>
      </w:r>
      <w:r>
        <w:rPr>
          <w:rFonts w:ascii="Calibri" w:hAnsi="Calibri" w:eastAsia="Calibri" w:cs="Calibri"/>
          <w:color w:val="000000"/>
          <w:sz w:val="22"/>
          <w:szCs w:val="22"/>
        </w:rPr>
        <w:t xml:space="preserve">(Chinese lantern) has been reported as another natural host. The experimental host range is wider than for the carlaviruses, potato virus M (PVM) and potato virus S (PVS).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Alkekengi officinarum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PotLV was first described infecting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potatoes of the potato cultivar Red LaSoda imported into the United Kingdom from the USA in the early 1990s through post-entry quarantine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It was then discovered infecting 8 out of 270 potato cultivars in the Vancouver Collection of Virus Free Potatoes, British Colombia, Canada and 3 out of 137 cultivars in the USDA National Variety field grown collection of potatoes, maintained at Presque Isle, Maine, USA. It was also reported infecting Red LaSoda in the California winter test supplied from the Vancouver Collection, but which was originally from Nebraska and also from Red LaSoda plants grown in Minnesota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The California winter test is the annual winter grow-out, in which seed lot samples are planted and tested for potato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virus Y and other diseases. However, in the past 20 years it has not been reported from Canada where tests for PotLV are done on potato material submitted for nuclear stock production (CFIA, 2018), pre-elite seed potatoes from sources other than nuclear stock (CFIA, 2012) or in leaf or tuber samples submitted by Canadian Food Inspection Agency potato inspectors (H Xu, CFIA, Canada, personal communication, 2021). Similarly, there are no reports of PotLV infecting potato in the USA in the past several decades, where it is not regulated in the seed potato certification schemes and systematic testing is not done (A Karasev, UIDAHO; K Sather and G Secor, NDSU, all USA, personal communications, 2021). Testing appears to be limited, mostly to testing nuclear stocks in a number of states such as Colorado, Idaho, New York and North Dakota (Anon, 2019a; b; c; d) and it has not been detected (A Houser and C Keller, CSU; J Durrin, UIDAHO; K Perry, Cornell, all USA, personal communications, 2022).</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PotLV was reported by Suica (2000) and Rosas Díaz (2004) infecting accessions in the native Andean potato cultivar collection, maintained by the International Potato Centre, Peru after testing by ELISA, this latter finding was not confirmed by inoculation to and testing of indicator plants (Rosas Díaz, 2004). Furthermore, it has not been found in Peru, following testing by high throughput sequencing of potato leaf samples taken from throughout the Andean region of Peru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genebank material (J Kreuze CIP, PE, personal communication, 2022) and it was not mentioned as being present in Peru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potato, PotLV has only been reported infecting field grown </w:t>
      </w:r>
      <w:r>
        <w:rPr>
          <w:rFonts w:ascii="Calibri" w:hAnsi="Calibri" w:eastAsia="Calibri" w:cs="Calibri"/>
          <w:i/>
          <w:iCs/>
          <w:color w:val="000000"/>
          <w:sz w:val="22"/>
          <w:szCs w:val="22"/>
        </w:rPr>
        <w:t xml:space="preserve">Physalis alkekengi</w:t>
      </w:r>
      <w:r>
        <w:rPr>
          <w:rFonts w:ascii="Calibri" w:hAnsi="Calibri" w:eastAsia="Calibri" w:cs="Calibri"/>
          <w:color w:val="000000"/>
          <w:sz w:val="22"/>
          <w:szCs w:val="22"/>
        </w:rPr>
        <w:t xml:space="preserve"> in Oregon, USA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r>
        <w:drawing>
          <wp:inline distT="0" distB="0" distL="0" distR="0">
            <wp:extent cx="6120000" cy="3067200"/>
            <wp:docPr id="63823427" name="name7051664b1286f30a6" descr="POTL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LV0_distribution_map.jpg"/>
                    <pic:cNvPicPr/>
                  </pic:nvPicPr>
                  <pic:blipFill>
                    <a:blip r:embed="rId5896664b1286f30a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Maine, Minnesota, Nebraska, Oregon)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PotLV infects plants systemically and is efficiently transmitted in susceptible potato cultivars through clonal/vegetative propagation (Nie, 2010). PotLV is transmitted by the aphid </w:t>
      </w:r>
      <w:r>
        <w:rPr>
          <w:rFonts w:ascii="Calibri" w:hAnsi="Calibri" w:eastAsia="Calibri" w:cs="Calibri"/>
          <w:i/>
          <w:iCs/>
          <w:color w:val="000000"/>
          <w:sz w:val="22"/>
          <w:szCs w:val="22"/>
        </w:rPr>
        <w:t xml:space="preserve">Myzus persicae</w:t>
      </w:r>
      <w:r>
        <w:rPr>
          <w:rFonts w:ascii="Calibri" w:hAnsi="Calibri" w:eastAsia="Calibri" w:cs="Calibri"/>
          <w:color w:val="000000"/>
          <w:sz w:val="22"/>
          <w:szCs w:val="22"/>
        </w:rPr>
        <w:t xml:space="preserve">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with uncertain efficiency, and probably non-persistently as for other carlaviruses (ICTV, 2011). Although it can be contact or mechanically transmitted experimentally, whether this occurs in the field as for other carlaviruses (ICTV 2011) such as PVM and PVS, and its relative importance compared with aphid transmission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No symptoms have been reported in naturally infected potato cultivars in the field, or in 58 and 36 infected cultivars tested in the UK and USA respectively, following mechanical inoculation with PotLV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Nie, 2010). Although symptoms of stunting, chlorotic mottling, and leaf deformation were observed in the USA in field grown </w:t>
      </w:r>
      <w:r>
        <w:rPr>
          <w:rFonts w:ascii="Calibri" w:hAnsi="Calibri" w:eastAsia="Calibri" w:cs="Calibri"/>
          <w:i/>
          <w:iCs/>
          <w:color w:val="000000"/>
          <w:sz w:val="22"/>
          <w:szCs w:val="22"/>
        </w:rPr>
        <w:t xml:space="preserve">Physalis alkekengi, </w:t>
      </w:r>
      <w:r>
        <w:rPr>
          <w:rFonts w:ascii="Calibri" w:hAnsi="Calibri" w:eastAsia="Calibri" w:cs="Calibri"/>
          <w:color w:val="000000"/>
          <w:sz w:val="22"/>
          <w:szCs w:val="22"/>
        </w:rPr>
        <w:t xml:space="preserve">the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plants were also infected with tomato mosaic virus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Virions of PotLV are filamentous and slightly curved and have been reported to be bimodal with modal lengths of 530 and 670 nm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or with particles 600 to 720 nm in length with a mean of 690 nm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t>
      </w:r>
    </w:p>
    <w:p>
      <w:pPr>
        <w:widowControl w:val="on"/>
        <w:pBdr/>
        <w:spacing w:before="220" w:after="220" w:line="240" w:lineRule="auto"/>
        <w:ind w:left="0" w:right="0"/>
        <w:jc w:val="both"/>
      </w:pPr>
      <w:r>
        <w:rPr>
          <w:rFonts w:ascii="Calibri" w:hAnsi="Calibri" w:eastAsia="Calibri" w:cs="Calibri"/>
          <w:color w:val="000000"/>
          <w:sz w:val="22"/>
          <w:szCs w:val="22"/>
        </w:rPr>
        <w:t xml:space="preserve">Viruses in the genus </w:t>
      </w:r>
      <w:r>
        <w:rPr>
          <w:rFonts w:ascii="Calibri" w:hAnsi="Calibri" w:eastAsia="Calibri" w:cs="Calibri"/>
          <w:i/>
          <w:iCs/>
          <w:color w:val="000000"/>
          <w:sz w:val="22"/>
          <w:szCs w:val="22"/>
        </w:rPr>
        <w:t xml:space="preserve">Betaflexiviridae</w:t>
      </w:r>
      <w:r>
        <w:rPr>
          <w:rFonts w:ascii="Calibri" w:hAnsi="Calibri" w:eastAsia="Calibri" w:cs="Calibri"/>
          <w:color w:val="000000"/>
          <w:sz w:val="22"/>
          <w:szCs w:val="22"/>
        </w:rPr>
        <w:t xml:space="preserve"> are single stranded positive-sense RNA (ICTV, 2011). The complete PotLV genome sequence contains 7890 nucleotides excluding the poly(A) tail and like other carlaviruses has six open reading frames. The PotLV genome is approximately 500–600 nt shorter than the other potato infecting carlaviruses, PVM, potato virus P and PVS, due to the ORF1 gene being shorter (Nie, 2009).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symptoms under natural conditions, field inspection is unlikely to detect the virus. However, PotLV virus is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plants of at least 4 weeks old and plants grown from infected tubers using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may be by ELISA using monoclonal antibodies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Goth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.,1999), which are available commercially. </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may also be using the RT-PCR using the forward primer Car‐F2b (Nie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reverse primer Not1pdt (Badge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EPPO, 2019) to detect carlaviruses with a PCR product of 900 bp, followed by sequencing for identification, or using the primers 1000F/1000R (Nie, 2010) or PotLVfor1/PotLVrev1 (Diaz-Lara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which produce respectively PotLV-specific fragments of 353 bp or ∼1000 bp. </w:t>
      </w:r>
    </w:p>
    <w:p>
      <w:pPr>
        <w:widowControl w:val="on"/>
        <w:pBdr/>
        <w:spacing w:before="220" w:after="220" w:line="240" w:lineRule="auto"/>
        <w:ind w:left="0" w:right="0"/>
        <w:jc w:val="both"/>
      </w:pPr>
      <w:r>
        <w:rPr>
          <w:rFonts w:ascii="Calibri" w:hAnsi="Calibri" w:eastAsia="Calibri" w:cs="Calibri"/>
          <w:color w:val="000000"/>
          <w:sz w:val="22"/>
          <w:szCs w:val="22"/>
        </w:rPr>
        <w:t xml:space="preserve">Use of indicator plants may be unreliable since not all inoculated plants show symptoms, and these may be transient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murale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bigelovii </w:t>
      </w:r>
      <w:r>
        <w:rPr>
          <w:rFonts w:ascii="Calibri" w:hAnsi="Calibri" w:eastAsia="Calibri" w:cs="Calibri"/>
          <w:color w:val="000000"/>
          <w:sz w:val="22"/>
          <w:szCs w:val="22"/>
        </w:rPr>
        <w:t xml:space="preserve">symptoms are respectively, faint local chlorotic/necrotic spots and systemic vein clearing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and in </w:t>
      </w:r>
      <w:r>
        <w:rPr>
          <w:rFonts w:ascii="Calibri" w:hAnsi="Calibri" w:eastAsia="Calibri" w:cs="Calibri"/>
          <w:i/>
          <w:iCs/>
          <w:color w:val="000000"/>
          <w:sz w:val="22"/>
          <w:szCs w:val="22"/>
        </w:rPr>
        <w:t xml:space="preserve">N. debneyi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occidentalis</w:t>
      </w:r>
      <w:r>
        <w:rPr>
          <w:rFonts w:ascii="Calibri" w:hAnsi="Calibri" w:eastAsia="Calibri" w:cs="Calibri"/>
          <w:color w:val="000000"/>
          <w:sz w:val="22"/>
          <w:szCs w:val="22"/>
        </w:rPr>
        <w:t xml:space="preserve">-P1 chlorotic mottling and leaf deformation (C Jeffries, SASA, UK, personal communication,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such as seed potato tubers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is the main pathway for long distance movement. In countries where PotLV is present, even though aphids and mechanical transmission could theoretically contribute to local spreading, planting infected seed tubers is probably the main way PotLV spreads. PotLV is unlikely to be transmitted by true potato seeds since other carlaviruses are not transmitted in this way.</w:t>
      </w:r>
    </w:p>
    <w:p>
      <w:pPr>
        <w:widowControl w:val="on"/>
        <w:pBdr/>
        <w:spacing w:before="220" w:after="220" w:line="240" w:lineRule="auto"/>
        <w:ind w:left="0" w:right="0"/>
        <w:jc w:val="both"/>
      </w:pPr>
      <w:r>
        <w:rPr>
          <w:rFonts w:ascii="Calibri" w:hAnsi="Calibri" w:eastAsia="Calibri" w:cs="Calibri"/>
          <w:color w:val="000000"/>
          <w:sz w:val="22"/>
          <w:szCs w:val="22"/>
        </w:rPr>
        <w:t xml:space="preserve">Even though </w:t>
      </w:r>
      <w:r>
        <w:rPr>
          <w:rFonts w:ascii="Calibri" w:hAnsi="Calibri" w:eastAsia="Calibri" w:cs="Calibri"/>
          <w:i/>
          <w:iCs/>
          <w:color w:val="000000"/>
          <w:sz w:val="22"/>
          <w:szCs w:val="22"/>
        </w:rPr>
        <w:t xml:space="preserve">M. persicae</w:t>
      </w:r>
      <w:r>
        <w:rPr>
          <w:rFonts w:ascii="Calibri" w:hAnsi="Calibri" w:eastAsia="Calibri" w:cs="Calibri"/>
          <w:color w:val="000000"/>
          <w:sz w:val="22"/>
          <w:szCs w:val="22"/>
        </w:rPr>
        <w:t xml:space="preserve"> is not regulated and is widespread, given the probable nonpersistent transmission of PotLV, entry with the vector would only be possible if the transfer occurs within a few hours of entry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most of those potato cultivars tested were susceptible to infection by PotLV, no studies have been conducted to determine yield loss, or the effect of PotLV in combination with other viruses. However, a yield loss might be expected since the carlavirus PVS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which also does not produce symptoms, or few symptoms, in many potato cultivars, may cause yield losses up to 20% (reviewed by Lambert, 2005). </w:t>
      </w:r>
    </w:p>
    <w:p>
      <w:pPr>
        <w:widowControl w:val="on"/>
        <w:pBdr/>
        <w:spacing w:before="220" w:after="220" w:line="240" w:lineRule="auto"/>
        <w:ind w:left="0" w:right="0"/>
        <w:jc w:val="both"/>
      </w:pPr>
      <w:r>
        <w:rPr>
          <w:rFonts w:ascii="Calibri" w:hAnsi="Calibri" w:eastAsia="Calibri" w:cs="Calibri"/>
          <w:color w:val="000000"/>
          <w:sz w:val="22"/>
          <w:szCs w:val="22"/>
        </w:rPr>
        <w:t xml:space="preserve">Whether the virus is categorized as a quarantine or regulated non-quarantine pest will also determine the level of indirect economic loss. Indeed, should the virus be detected, phytosanitary measures may be required such as respectively crop destruction or downgrading of seed potato crops depending on quarantine or regulated non-quarantine status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other reported natural host </w:t>
      </w:r>
      <w:r>
        <w:rPr>
          <w:rFonts w:ascii="Calibri" w:hAnsi="Calibri" w:eastAsia="Calibri" w:cs="Calibri"/>
          <w:i/>
          <w:iCs/>
          <w:color w:val="000000"/>
          <w:sz w:val="22"/>
          <w:szCs w:val="22"/>
        </w:rPr>
        <w:t xml:space="preserve">P. alkekengi</w:t>
      </w:r>
      <w:r>
        <w:rPr>
          <w:rFonts w:ascii="Calibri" w:hAnsi="Calibri" w:eastAsia="Calibri" w:cs="Calibri"/>
          <w:color w:val="000000"/>
          <w:sz w:val="22"/>
          <w:szCs w:val="22"/>
        </w:rPr>
        <w:t xml:space="preserve"> is cultivated as an ornamental in the EPPO region where it has naturalized in southern countries. However, any fruit production in Europe for this genus is based on other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spp., such as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(Cape gooseberry) and it is not known whether this can be infected by PotLV.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Cutting seed potatoes should be avoided because other carlaviruses are mechanically transmitted (ICTV 2011) and if PotLV is as infective as PVS (Franc &amp; Banttari, 1984), it will be efficiently transmitted by this practice. Insecticide control in the field would be as for the other non-persistently transmitted potyvirus such as PVY.  Although fewer PotLV resistant cultivars are available than for PVM or PVS (Brattey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this resistance suggests that resistance genes to PotLV are available for breeding programmes (Nie, 2010). Both authors found that the cultivar Jemseg was resistant to infection by PotLV. </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PotLV is present, to ensure that infected asymptomatic stocks are not introduced to the certification system, nuclear stocks should be tested for freedom from PotLV. In Canada PotLV is only regulated at the nuclear stock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initiation phase (CFIA,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Potato is the main crop at risk in the EPPO region and for many countries the pathway is closed from North America because import of seed potatoes is prohibited except through post-entry quarantine. However, such import is sometimes authorized under derogation procedures, e.g. with Commission Implementing Decision 2011/778/EU, which allows Portugal to import seed potatoes from the Canadian provinces of New Brunswick and Prince Edward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EPPO PRA (EPPO, 2001) recommended listing PotLV as a quarantine pest, this was not done since it was concluded that PotLV was not sufficiently well characterized and the potential for economic damage was unclear. However, it is recommended for specific testing in post-entry potato quarantine (EPPO, 2019). Infected material should not be released from post-entry quarantine since it may be used for seed potato production or for field trials. For the European Union, although not named as a quarantine pest, PotLV is regulated in Commission Implementing Regulation (EU) 2019/2072 Annex II Part A under ‘</w:t>
      </w:r>
      <w:r>
        <w:rPr>
          <w:rFonts w:ascii="Calibri" w:hAnsi="Calibri" w:eastAsia="Calibri" w:cs="Calibri"/>
          <w:i/>
          <w:iCs/>
          <w:color w:val="000000"/>
          <w:sz w:val="22"/>
          <w:szCs w:val="22"/>
        </w:rPr>
        <w:t xml:space="preserve">Potato viruses, viroids and phytoplasmas, such as ... </w:t>
      </w:r>
      <w:r>
        <w:rPr>
          <w:rFonts w:ascii="Calibri" w:hAnsi="Calibri" w:eastAsia="Calibri" w:cs="Calibri"/>
          <w:color w:val="000000"/>
          <w:sz w:val="22"/>
          <w:szCs w:val="22"/>
        </w:rPr>
        <w:t xml:space="preserve">’. Recently, however, EFSA (2020) indicated that PotLV did not qualify as potential quarantine pest because it was not expected to have an impact on the EU territory primarily because no symptoms had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(2021a) Nuclear and-Generation 1 lab testing fees and certification requirements. Colorado Certification Service. Available at: </w:t>
      </w:r>
      <w:hyperlink r:id="rId5795664b1286f3b1e" w:history="1">
        <w:r>
          <w:rPr>
            <w:rFonts w:ascii="Calibri" w:hAnsi="Calibri" w:eastAsia="Calibri" w:cs="Calibri"/>
            <w:color w:val="0000CC"/>
            <w:sz w:val="22"/>
            <w:szCs w:val="22"/>
            <w:u w:val="single"/>
          </w:rPr>
          <w:t xml:space="preserve">https://potatoes.colostate.edu/wp-content/uploads/2021/05/Nuclear-and-Greenhouse-Lab-Costs-Table.pdf</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(2021b) Potato varieties in production. Seed potato germplasm program, University of Idaho. Available at: </w:t>
      </w:r>
      <w:hyperlink r:id="rId8352664b1286f3b66" w:history="1">
        <w:r>
          <w:rPr>
            <w:rFonts w:ascii="Calibri" w:hAnsi="Calibri" w:eastAsia="Calibri" w:cs="Calibri"/>
            <w:color w:val="0000CC"/>
            <w:sz w:val="22"/>
            <w:szCs w:val="22"/>
            <w:u w:val="single"/>
          </w:rPr>
          <w:t xml:space="preserve">https://www.uidaho.edu/cals/seed-potato-germplasm-program/varieties-in-production</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(2021c) Pathogen Testing. The Uihlein Farm of Cornell University. Available at: </w:t>
      </w:r>
      <w:hyperlink r:id="rId8556664b1286f3ba5" w:history="1">
        <w:r>
          <w:rPr>
            <w:rFonts w:ascii="Calibri" w:hAnsi="Calibri" w:eastAsia="Calibri" w:cs="Calibri"/>
            <w:color w:val="0000CC"/>
            <w:sz w:val="22"/>
            <w:szCs w:val="22"/>
            <w:u w:val="single"/>
          </w:rPr>
          <w:t xml:space="preserve">https://uihleinfarm.pppmb.cals.cornell.edu/pathogen-testing/</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 (2021d) Seed stocks &amp; tissue culture. Available at: </w:t>
      </w:r>
      <w:hyperlink r:id="rId3425664b1286f3be2" w:history="1">
        <w:r>
          <w:rPr>
            <w:rFonts w:ascii="Calibri" w:hAnsi="Calibri" w:eastAsia="Calibri" w:cs="Calibri"/>
            <w:color w:val="0000CC"/>
            <w:sz w:val="22"/>
            <w:szCs w:val="22"/>
            <w:u w:val="single"/>
          </w:rPr>
          <w:t xml:space="preserve">https://www.seed.nd.gov/potato/seedstocks-tissue-culture</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Badge J, Brunt A, Carson R, Dagless E, Karamagioli M, Phillips S, Seal S, Turner R &amp; Foster GD (1966) A carlavirus-specific PCR primer and partial nucleotide sequence provides further evidence for the recognition of cowpea mild mottle virus as a whitefly-transmitted carlavirus.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102, </w:t>
      </w:r>
      <w:r>
        <w:rPr>
          <w:rFonts w:ascii="Calibri" w:hAnsi="Calibri" w:eastAsia="Calibri" w:cs="Calibri"/>
          <w:color w:val="000000"/>
          <w:sz w:val="22"/>
          <w:szCs w:val="22"/>
        </w:rPr>
        <w:t xml:space="preserve">305–310.</w:t>
      </w:r>
    </w:p>
    <w:p>
      <w:pPr>
        <w:widowControl w:val="on"/>
        <w:pBdr/>
        <w:spacing w:before="220" w:after="220" w:line="240" w:lineRule="auto"/>
        <w:ind w:left="0" w:right="0"/>
        <w:jc w:val="left"/>
      </w:pPr>
      <w:r>
        <w:rPr>
          <w:rFonts w:ascii="Calibri" w:hAnsi="Calibri" w:eastAsia="Calibri" w:cs="Calibri"/>
          <w:color w:val="000000"/>
          <w:sz w:val="22"/>
          <w:szCs w:val="22"/>
        </w:rPr>
        <w:t xml:space="preserve">Brattey C, Badge JL, Burns R, Foster GD, George E, Goodfellow HA, Mulholland V, McDonald J G &amp; Jeffries CJ (2002) Potato latent virus: A proposed new species in the genus Carlavirus.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495-505.</w:t>
      </w:r>
    </w:p>
    <w:p>
      <w:pPr>
        <w:widowControl w:val="on"/>
        <w:pBdr/>
        <w:spacing w:before="220" w:after="220" w:line="240" w:lineRule="auto"/>
        <w:ind w:left="0" w:right="0"/>
        <w:jc w:val="left"/>
      </w:pPr>
      <w:r>
        <w:rPr>
          <w:rFonts w:ascii="Calibri" w:hAnsi="Calibri" w:eastAsia="Calibri" w:cs="Calibri"/>
          <w:color w:val="000000"/>
          <w:sz w:val="22"/>
          <w:szCs w:val="22"/>
        </w:rPr>
        <w:t xml:space="preserve">Brattey C, Jeffries C, Goodfellow S, Rose G, Burns R &amp; George E (1995) Some characteristics of a virus infecting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cv. Red La Soda imported from the USA. In </w:t>
      </w:r>
      <w:r>
        <w:rPr>
          <w:rFonts w:ascii="Calibri" w:hAnsi="Calibri" w:eastAsia="Calibri" w:cs="Calibri"/>
          <w:i/>
          <w:iCs/>
          <w:color w:val="000000"/>
          <w:sz w:val="22"/>
          <w:szCs w:val="22"/>
        </w:rPr>
        <w:t xml:space="preserve">Proceedings of the 9</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Virology Section Meeting of the European Association for Potato Research, </w:t>
      </w:r>
      <w:r>
        <w:rPr>
          <w:rFonts w:ascii="Calibri" w:hAnsi="Calibri" w:eastAsia="Calibri" w:cs="Calibri"/>
          <w:color w:val="000000"/>
          <w:sz w:val="22"/>
          <w:szCs w:val="22"/>
        </w:rPr>
        <w:t xml:space="preserve">pp. 65-69. Bled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18-22 June 1995.</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(2012) D-97-11: Seed potato certification program - Requirements for the production of pre-elite seed potatoes from sources other than nuclear stock. Available at: </w:t>
      </w:r>
      <w:hyperlink r:id="rId1741664b1286f3d90" w:history="1">
        <w:r>
          <w:rPr>
            <w:rFonts w:ascii="Calibri" w:hAnsi="Calibri" w:eastAsia="Calibri" w:cs="Calibri"/>
            <w:color w:val="0000CC"/>
            <w:sz w:val="22"/>
            <w:szCs w:val="22"/>
            <w:u w:val="single"/>
          </w:rPr>
          <w:t xml:space="preserve">https://inspection.canada.ca/plant-health/invasive-species/directives/potatoes/d-97-11/eng/1323886418103/1323886500636</w:t>
        </w:r>
      </w:hyperlink>
      <w:r>
        <w:rPr>
          <w:rFonts w:ascii="Calibri" w:hAnsi="Calibri" w:eastAsia="Calibri" w:cs="Calibri"/>
          <w:color w:val="000000"/>
          <w:sz w:val="22"/>
          <w:szCs w:val="22"/>
        </w:rPr>
        <w:t xml:space="preserve"> (accessed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CFIA (2018) D-97-08: Production, maintenance, multiplication and certification of nuclear stock class seed potatoes. Available at </w:t>
      </w:r>
      <w:hyperlink r:id="rId3752664b1286f3dd0" w:history="1">
        <w:r>
          <w:rPr>
            <w:rFonts w:ascii="Calibri" w:hAnsi="Calibri" w:eastAsia="Calibri" w:cs="Calibri"/>
            <w:color w:val="0000CC"/>
            <w:sz w:val="22"/>
            <w:szCs w:val="22"/>
            <w:u w:val="single"/>
          </w:rPr>
          <w:t xml:space="preserve">https://inspection.canada.ca/plant-health/plant-pests-invasive-species/directives/potatoes/d-97-08/eng/1313337803460/1313337874471</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Diaz-Lara A, Santamaria L &amp; Martin RR (2017)</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Identification of </w:t>
      </w:r>
      <w:r>
        <w:rPr>
          <w:rFonts w:ascii="Calibri" w:hAnsi="Calibri" w:eastAsia="Calibri" w:cs="Calibri"/>
          <w:i/>
          <w:iCs/>
          <w:color w:val="000000"/>
          <w:sz w:val="22"/>
          <w:szCs w:val="22"/>
        </w:rPr>
        <w:t xml:space="preserve">Tomato mosaic virus</w:t>
      </w:r>
      <w:r>
        <w:rPr>
          <w:rFonts w:ascii="Calibri" w:hAnsi="Calibri" w:eastAsia="Calibri" w:cs="Calibri"/>
          <w:color w:val="000000"/>
          <w:sz w:val="22"/>
          <w:szCs w:val="22"/>
        </w:rPr>
        <w:t xml:space="preserve"> (ToMV) and </w:t>
      </w:r>
      <w:r>
        <w:rPr>
          <w:rFonts w:ascii="Calibri" w:hAnsi="Calibri" w:eastAsia="Calibri" w:cs="Calibri"/>
          <w:i/>
          <w:iCs/>
          <w:color w:val="000000"/>
          <w:sz w:val="22"/>
          <w:szCs w:val="22"/>
        </w:rPr>
        <w:t xml:space="preserve">Potato latent virus</w:t>
      </w:r>
      <w:r>
        <w:rPr>
          <w:rFonts w:ascii="Calibri" w:hAnsi="Calibri" w:eastAsia="Calibri" w:cs="Calibri"/>
          <w:color w:val="000000"/>
          <w:sz w:val="22"/>
          <w:szCs w:val="22"/>
        </w:rPr>
        <w:t xml:space="preserve"> (PotLV) as mixed infection in Chinese lantern (</w:t>
      </w:r>
      <w:r>
        <w:rPr>
          <w:rFonts w:ascii="Calibri" w:hAnsi="Calibri" w:eastAsia="Calibri" w:cs="Calibri"/>
          <w:i/>
          <w:iCs/>
          <w:color w:val="000000"/>
          <w:sz w:val="22"/>
          <w:szCs w:val="22"/>
        </w:rPr>
        <w:t xml:space="preserve">Physalis alkekengi</w:t>
      </w:r>
      <w:r>
        <w:rPr>
          <w:rFonts w:ascii="Calibri" w:hAnsi="Calibri" w:eastAsia="Calibri" w:cs="Calibri"/>
          <w:color w:val="000000"/>
          <w:sz w:val="22"/>
          <w:szCs w:val="22"/>
        </w:rPr>
        <w:t xml:space="preserve">) expressing virus-like disease symptoms.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1061.</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(2020) Scientific Opinion on the pest categorisation of non‐EU viruses and viroids of potato.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w:t>
      </w:r>
      <w:hyperlink r:id="rId4062664b1286f3f19"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 Pest risk analysis for Potato latent virus. EPPO, Paris. Available at: </w:t>
      </w:r>
      <w:hyperlink r:id="rId9013664b1286f3f80" w:history="1">
        <w:r>
          <w:rPr>
            <w:rFonts w:ascii="Calibri" w:hAnsi="Calibri" w:eastAsia="Calibri" w:cs="Calibri"/>
            <w:color w:val="0000CC"/>
            <w:sz w:val="22"/>
            <w:szCs w:val="22"/>
            <w:u w:val="single"/>
          </w:rPr>
          <w:t xml:space="preserve">https://pra.eppo.int/pra/721dd01f-3e3a-4d45-99dd-5d8c18513fa5</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452–479. Available at: </w:t>
      </w:r>
      <w:hyperlink r:id="rId1873664b1286f3fff"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Franc GD &amp; Banttari EE (1984) The transmission of potato virus S by the cutting knife and retention time of the infectious PVS on common surfaces</w:t>
      </w:r>
      <w:r>
        <w:rPr>
          <w:rFonts w:ascii="Calibri" w:hAnsi="Calibri" w:eastAsia="Calibri" w:cs="Calibri"/>
          <w:i/>
          <w:iCs/>
          <w:color w:val="000000"/>
          <w:sz w:val="22"/>
          <w:szCs w:val="22"/>
        </w:rPr>
        <w:t xml:space="preserve">. 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253-260.</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Kreuze J (2019) Dataset for: The Peruvian potato virome, V1. International Potato Center. Available at: </w:t>
      </w:r>
      <w:hyperlink r:id="rId1026664b1286f409b"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4 March 2022)</w:t>
      </w:r>
    </w:p>
    <w:p>
      <w:pPr>
        <w:widowControl w:val="on"/>
        <w:pBdr/>
        <w:spacing w:before="220" w:after="220" w:line="240" w:lineRule="auto"/>
        <w:ind w:left="0" w:right="0"/>
        <w:jc w:val="left"/>
      </w:pPr>
      <w:r>
        <w:rPr>
          <w:rFonts w:ascii="Calibri" w:hAnsi="Calibri" w:eastAsia="Calibri" w:cs="Calibri"/>
          <w:color w:val="000000"/>
          <w:sz w:val="22"/>
          <w:szCs w:val="22"/>
        </w:rPr>
        <w:t xml:space="preserve">Goth RW, Ellis PJ, de Villiers G, Goins EW &amp; Wright NS (1999) Characteristics and distribution of Potato latent carlavirus (Red LaSoda virus) in North America. </w:t>
      </w:r>
      <w:r>
        <w:rPr>
          <w:rFonts w:ascii="Calibri" w:hAnsi="Calibri" w:eastAsia="Calibri" w:cs="Calibri"/>
          <w:i/>
          <w:iCs/>
          <w:color w:val="000000"/>
          <w:sz w:val="22"/>
          <w:szCs w:val="22"/>
        </w:rPr>
        <w:t xml:space="preserve">Plant Disease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751–753.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Betaflexiviridae. In </w:t>
      </w:r>
      <w:r>
        <w:rPr>
          <w:rFonts w:ascii="Calibri" w:hAnsi="Calibri" w:eastAsia="Calibri" w:cs="Calibri"/>
          <w:i/>
          <w:iCs/>
          <w:color w:val="000000"/>
          <w:sz w:val="22"/>
          <w:szCs w:val="22"/>
        </w:rPr>
        <w:t xml:space="preserve">ICTV 9th Report</w:t>
      </w:r>
      <w:r>
        <w:rPr>
          <w:rFonts w:ascii="Calibri" w:hAnsi="Calibri" w:eastAsia="Calibri" w:cs="Calibri"/>
          <w:color w:val="000000"/>
          <w:sz w:val="22"/>
          <w:szCs w:val="22"/>
        </w:rPr>
        <w:t xml:space="preserve">. Available at: </w:t>
      </w:r>
      <w:hyperlink r:id="rId4357664b1286f423d" w:history="1">
        <w:r>
          <w:rPr>
            <w:rFonts w:ascii="Calibri" w:hAnsi="Calibri" w:eastAsia="Calibri" w:cs="Calibri"/>
            <w:color w:val="0000CC"/>
            <w:sz w:val="22"/>
            <w:szCs w:val="22"/>
            <w:u w:val="single"/>
          </w:rPr>
          <w:t xml:space="preserve">https://talk.ictvonline.org/ictv-reports/ictv_9th_report/positive-sense-rna-viruses-2011/w/posrna_viruses/241/betaflexiviridae</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w:t>
      </w:r>
      <w:r>
        <w:rPr>
          <w:rFonts w:ascii="Calibri" w:hAnsi="Calibri" w:eastAsia="Calibri" w:cs="Calibri"/>
          <w:i/>
          <w:iCs/>
          <w:color w:val="000000"/>
          <w:sz w:val="22"/>
          <w:szCs w:val="22"/>
        </w:rPr>
        <w:t xml:space="preserve">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1793664b128700092"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Lambert SJ (2007) </w:t>
      </w:r>
      <w:r>
        <w:rPr>
          <w:rFonts w:ascii="Calibri" w:hAnsi="Calibri" w:eastAsia="Calibri" w:cs="Calibri"/>
          <w:i/>
          <w:iCs/>
          <w:color w:val="000000"/>
          <w:sz w:val="22"/>
          <w:szCs w:val="22"/>
        </w:rPr>
        <w:t xml:space="preserve">Epidemiology of Potato virus S and Potato virus Xin seed potato in Tasmania, Australia. PhD thesis.</w:t>
      </w:r>
      <w:r>
        <w:rPr>
          <w:rFonts w:ascii="Calibri" w:hAnsi="Calibri" w:eastAsia="Calibri" w:cs="Calibri"/>
          <w:color w:val="000000"/>
          <w:sz w:val="22"/>
          <w:szCs w:val="22"/>
        </w:rPr>
        <w:t xml:space="preserve"> University of Tasmania, Hobart (AU). Available at: </w:t>
      </w:r>
      <w:hyperlink r:id="rId5006664b1287000f2" w:history="1">
        <w:r>
          <w:rPr>
            <w:rFonts w:ascii="Calibri" w:hAnsi="Calibri" w:eastAsia="Calibri" w:cs="Calibri"/>
            <w:color w:val="0000CC"/>
            <w:sz w:val="22"/>
            <w:szCs w:val="22"/>
            <w:u w:val="single"/>
          </w:rPr>
          <w:t xml:space="preserve">https://eprints.utas.edu.au/20665/1/whole_LambertSusanJennifer2007.pdf</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Nie X, Bai Y, Molen TA &amp; Desjardins DC (2008) Development of universal primers for detection of potato carlaviruses by RT-PCR. </w:t>
      </w:r>
      <w:r>
        <w:rPr>
          <w:rFonts w:ascii="Calibri" w:hAnsi="Calibri" w:eastAsia="Calibri" w:cs="Calibri"/>
          <w:i/>
          <w:iCs/>
          <w:color w:val="000000"/>
          <w:sz w:val="22"/>
          <w:szCs w:val="22"/>
        </w:rPr>
        <w:t xml:space="preserve">Journal of Virological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209–216.</w:t>
      </w:r>
    </w:p>
    <w:p>
      <w:pPr>
        <w:widowControl w:val="on"/>
        <w:pBdr/>
        <w:spacing w:before="220" w:after="220" w:line="240" w:lineRule="auto"/>
        <w:ind w:left="0" w:right="0"/>
        <w:jc w:val="left"/>
      </w:pPr>
      <w:r>
        <w:rPr>
          <w:rFonts w:ascii="Calibri" w:hAnsi="Calibri" w:eastAsia="Calibri" w:cs="Calibri"/>
          <w:color w:val="000000"/>
          <w:sz w:val="22"/>
          <w:szCs w:val="22"/>
        </w:rPr>
        <w:t xml:space="preserve">Nie X (2009) The complete nucleotide sequence and genome structure of potato latent virus.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154, </w:t>
      </w:r>
      <w:r>
        <w:rPr>
          <w:rFonts w:ascii="Calibri" w:hAnsi="Calibri" w:eastAsia="Calibri" w:cs="Calibri"/>
          <w:color w:val="000000"/>
          <w:sz w:val="22"/>
          <w:szCs w:val="22"/>
        </w:rPr>
        <w:t xml:space="preserve">361–364.</w:t>
      </w:r>
    </w:p>
    <w:p>
      <w:pPr>
        <w:widowControl w:val="on"/>
        <w:pBdr/>
        <w:spacing w:before="220" w:after="220" w:line="240" w:lineRule="auto"/>
        <w:ind w:left="0" w:right="0"/>
        <w:jc w:val="left"/>
      </w:pPr>
      <w:r>
        <w:rPr>
          <w:rFonts w:ascii="Calibri" w:hAnsi="Calibri" w:eastAsia="Calibri" w:cs="Calibri"/>
          <w:color w:val="000000"/>
          <w:sz w:val="22"/>
          <w:szCs w:val="22"/>
        </w:rPr>
        <w:t xml:space="preserve">Nie X (2010) Preliminary assessment of resistance of potato varieties to potato latent virus.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78–82.</w:t>
      </w:r>
    </w:p>
    <w:p>
      <w:pPr>
        <w:widowControl w:val="on"/>
        <w:pBdr/>
        <w:spacing w:before="220" w:after="220" w:line="240" w:lineRule="auto"/>
        <w:ind w:left="0" w:right="0"/>
        <w:jc w:val="left"/>
      </w:pPr>
      <w:r>
        <w:rPr>
          <w:rFonts w:ascii="Calibri" w:hAnsi="Calibri" w:eastAsia="Calibri" w:cs="Calibri"/>
          <w:color w:val="000000"/>
          <w:sz w:val="22"/>
          <w:szCs w:val="22"/>
        </w:rPr>
        <w:t xml:space="preserve">Rosas Díaz TV (2004) </w:t>
      </w:r>
      <w:r>
        <w:rPr>
          <w:rFonts w:ascii="Calibri" w:hAnsi="Calibri" w:eastAsia="Calibri" w:cs="Calibri"/>
          <w:i/>
          <w:iCs/>
          <w:color w:val="000000"/>
          <w:sz w:val="22"/>
          <w:szCs w:val="22"/>
        </w:rPr>
        <w:t xml:space="preserve">Comparative study of species of the genus Carlavirus affecting potato cultivation. Bachelor thesis. </w:t>
      </w:r>
      <w:r>
        <w:rPr>
          <w:rFonts w:ascii="Calibri" w:hAnsi="Calibri" w:eastAsia="Calibri" w:cs="Calibri"/>
          <w:color w:val="000000"/>
          <w:sz w:val="22"/>
          <w:szCs w:val="22"/>
        </w:rPr>
        <w:t xml:space="preserve">The National University of San Marcos, Lima (PE) (in Spanish). Available at: </w:t>
      </w:r>
      <w:hyperlink r:id="rId2349664b128700272" w:history="1">
        <w:r>
          <w:rPr>
            <w:rFonts w:ascii="Calibri" w:hAnsi="Calibri" w:eastAsia="Calibri" w:cs="Calibri"/>
            <w:color w:val="0000CC"/>
            <w:sz w:val="22"/>
            <w:szCs w:val="22"/>
            <w:u w:val="single"/>
          </w:rPr>
          <w:t xml:space="preserve">https://cybertesis.unmsm.edu.pe/handle/20.500.12672/1407</w:t>
        </w:r>
      </w:hyperlink>
      <w:r>
        <w:rPr>
          <w:rFonts w:ascii="Calibri" w:hAnsi="Calibri" w:eastAsia="Calibri" w:cs="Calibri"/>
          <w:color w:val="000000"/>
          <w:sz w:val="22"/>
          <w:szCs w:val="22"/>
        </w:rPr>
        <w:t xml:space="preserve"> (accessed on 4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Suica P (2000) Study of carlavirus populations (PVS, PVM and PVP) in potato germplasm.</w:t>
      </w:r>
      <w:r>
        <w:rPr>
          <w:rFonts w:ascii="Calibri" w:hAnsi="Calibri" w:eastAsia="Calibri" w:cs="Calibri"/>
          <w:i/>
          <w:iCs/>
          <w:color w:val="000000"/>
          <w:sz w:val="22"/>
          <w:szCs w:val="22"/>
        </w:rPr>
        <w:t xml:space="preserve"> Thesis for the title of Agronomist.</w:t>
      </w:r>
      <w:r>
        <w:rPr>
          <w:rFonts w:ascii="Calibri" w:hAnsi="Calibri" w:eastAsia="Calibri" w:cs="Calibri"/>
          <w:color w:val="000000"/>
          <w:sz w:val="22"/>
          <w:szCs w:val="22"/>
        </w:rPr>
        <w:t xml:space="preserve"> The National Agrarian University, Lima PE (in Spanish).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C Jeffries (SASA, Edinburgh, UK) with help from G Muller and J Krueze (CIP, Peru) and L Salazar (formerly CIP, Peru) for clarifying the situation in Peru. Their valuable contribution mentioned as personal communications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Potato latent virus</w:t>
      </w:r>
      <w:r>
        <w:rPr>
          <w:rFonts w:ascii="Calibri" w:hAnsi="Calibri" w:eastAsia="Calibri" w:cs="Calibri"/>
          <w:color w:val="000000"/>
          <w:sz w:val="22"/>
          <w:szCs w:val="22"/>
        </w:rPr>
        <w:t xml:space="preserve">. EPPO datasheets on pests recommended for regulation. Available online. </w:t>
      </w:r>
      <w:hyperlink r:id="rId5323664b12870037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4985714" name="name4986664b12870041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61664b12870041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686257">
    <w:multiLevelType w:val="hybridMultilevel"/>
    <w:lvl w:ilvl="0" w:tplc="89703056">
      <w:start w:val="1"/>
      <w:numFmt w:val="decimal"/>
      <w:lvlText w:val="%1."/>
      <w:lvlJc w:val="left"/>
      <w:pPr>
        <w:ind w:left="720" w:hanging="360"/>
      </w:pPr>
    </w:lvl>
    <w:lvl w:ilvl="1" w:tplc="89703056" w:tentative="1">
      <w:start w:val="1"/>
      <w:numFmt w:val="lowerLetter"/>
      <w:lvlText w:val="%2."/>
      <w:lvlJc w:val="left"/>
      <w:pPr>
        <w:ind w:left="1440" w:hanging="360"/>
      </w:pPr>
    </w:lvl>
    <w:lvl w:ilvl="2" w:tplc="89703056" w:tentative="1">
      <w:start w:val="1"/>
      <w:numFmt w:val="lowerRoman"/>
      <w:lvlText w:val="%3."/>
      <w:lvlJc w:val="right"/>
      <w:pPr>
        <w:ind w:left="2160" w:hanging="180"/>
      </w:pPr>
    </w:lvl>
    <w:lvl w:ilvl="3" w:tplc="89703056" w:tentative="1">
      <w:start w:val="1"/>
      <w:numFmt w:val="decimal"/>
      <w:lvlText w:val="%4."/>
      <w:lvlJc w:val="left"/>
      <w:pPr>
        <w:ind w:left="2880" w:hanging="360"/>
      </w:pPr>
    </w:lvl>
    <w:lvl w:ilvl="4" w:tplc="89703056" w:tentative="1">
      <w:start w:val="1"/>
      <w:numFmt w:val="lowerLetter"/>
      <w:lvlText w:val="%5."/>
      <w:lvlJc w:val="left"/>
      <w:pPr>
        <w:ind w:left="3600" w:hanging="360"/>
      </w:pPr>
    </w:lvl>
    <w:lvl w:ilvl="5" w:tplc="89703056" w:tentative="1">
      <w:start w:val="1"/>
      <w:numFmt w:val="lowerRoman"/>
      <w:lvlText w:val="%6."/>
      <w:lvlJc w:val="right"/>
      <w:pPr>
        <w:ind w:left="4320" w:hanging="180"/>
      </w:pPr>
    </w:lvl>
    <w:lvl w:ilvl="6" w:tplc="89703056" w:tentative="1">
      <w:start w:val="1"/>
      <w:numFmt w:val="decimal"/>
      <w:lvlText w:val="%7."/>
      <w:lvlJc w:val="left"/>
      <w:pPr>
        <w:ind w:left="5040" w:hanging="360"/>
      </w:pPr>
    </w:lvl>
    <w:lvl w:ilvl="7" w:tplc="89703056" w:tentative="1">
      <w:start w:val="1"/>
      <w:numFmt w:val="lowerLetter"/>
      <w:lvlText w:val="%8."/>
      <w:lvlJc w:val="left"/>
      <w:pPr>
        <w:ind w:left="5760" w:hanging="360"/>
      </w:pPr>
    </w:lvl>
    <w:lvl w:ilvl="8" w:tplc="89703056" w:tentative="1">
      <w:start w:val="1"/>
      <w:numFmt w:val="lowerRoman"/>
      <w:lvlText w:val="%9."/>
      <w:lvlJc w:val="right"/>
      <w:pPr>
        <w:ind w:left="6480" w:hanging="180"/>
      </w:pPr>
    </w:lvl>
  </w:abstractNum>
  <w:abstractNum w:abstractNumId="49686256">
    <w:multiLevelType w:val="hybridMultilevel"/>
    <w:lvl w:ilvl="0" w:tplc="829180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686256">
    <w:abstractNumId w:val="49686256"/>
  </w:num>
  <w:num w:numId="49686257">
    <w:abstractNumId w:val="496862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5796601" Type="http://schemas.microsoft.com/office/2011/relationships/commentsExtended" Target="commentsExtended.xml"/><Relationship Id="rId710246757" Type="http://schemas.microsoft.com/office/2011/relationships/people" Target="people.xml"/><Relationship Id="rId6046664b1286f12e6" Type="http://schemas.openxmlformats.org/officeDocument/2006/relationships/hyperlink" Target="https://gd.eppo.int/taxon/POTLV0/" TargetMode="External"/><Relationship Id="rId6764664b1286f132d" Type="http://schemas.openxmlformats.org/officeDocument/2006/relationships/hyperlink" Target="https://gd.eppo.int/taxon/POTLV0/categorization" TargetMode="External"/><Relationship Id="rId1341664b1286f1ee1" Type="http://schemas.openxmlformats.org/officeDocument/2006/relationships/hyperlink" Target="https://gd.eppo.int/taxon/POTLV0/photos" TargetMode="External"/><Relationship Id="rId5795664b1286f3b1e" Type="http://schemas.openxmlformats.org/officeDocument/2006/relationships/hyperlink" Target="https://potatoes.colostate.edu/wp-content/uploads/2021/05/Nuclear-and-Greenhouse-Lab-Costs-Table.pdf" TargetMode="External"/><Relationship Id="rId8352664b1286f3b66" Type="http://schemas.openxmlformats.org/officeDocument/2006/relationships/hyperlink" Target="https://www.uidaho.edu/cals/seed-potato-germplasm-program/varieties-in-production" TargetMode="External"/><Relationship Id="rId8556664b1286f3ba5" Type="http://schemas.openxmlformats.org/officeDocument/2006/relationships/hyperlink" Target="https://uihleinfarm.pppmb.cals.cornell.edu/pathogen-testing/" TargetMode="External"/><Relationship Id="rId3425664b1286f3be2" Type="http://schemas.openxmlformats.org/officeDocument/2006/relationships/hyperlink" Target="https://www.seed.nd.gov/potato/seedstocks-tissue-culture" TargetMode="External"/><Relationship Id="rId1741664b1286f3d90" Type="http://schemas.openxmlformats.org/officeDocument/2006/relationships/hyperlink" Target="https://inspection.canada.ca/plant-health/invasive-species/directives/potatoes/d-97-11/eng/1323886418103/1323886500636" TargetMode="External"/><Relationship Id="rId3752664b1286f3dd0" Type="http://schemas.openxmlformats.org/officeDocument/2006/relationships/hyperlink" Target="https://inspection.canada.ca/plant-health/plant-pests-invasive-species/directives/potatoes/d-97-08/eng/1313337803460/1313337874471" TargetMode="External"/><Relationship Id="rId4062664b1286f3f19" Type="http://schemas.openxmlformats.org/officeDocument/2006/relationships/hyperlink" Target="https://doi.org/10.2903/j.efsa.2020.5853" TargetMode="External"/><Relationship Id="rId9013664b1286f3f80" Type="http://schemas.openxmlformats.org/officeDocument/2006/relationships/hyperlink" Target="https://pra.eppo.int/pra/721dd01f-3e3a-4d45-99dd-5d8c18513fa5" TargetMode="External"/><Relationship Id="rId1873664b1286f3fff" Type="http://schemas.openxmlformats.org/officeDocument/2006/relationships/hyperlink" Target="https://gd.eppo.int/download/standard/26/pm3-021-3-en.pdf" TargetMode="External"/><Relationship Id="rId1026664b1286f409b" Type="http://schemas.openxmlformats.org/officeDocument/2006/relationships/hyperlink" Target="https://doi.org/10.21223/P3/YFHLQU" TargetMode="External"/><Relationship Id="rId4357664b1286f423d" Type="http://schemas.openxmlformats.org/officeDocument/2006/relationships/hyperlink" Target="https://talk.ictvonline.org/ictv-reports/ictv_9th_report/positive-sense-rna-viruses-2011/w/posrna_viruses/241/betaflexiviridae" TargetMode="External"/><Relationship Id="rId1793664b128700092" Type="http://schemas.openxmlformats.org/officeDocument/2006/relationships/hyperlink" Target="https://link.springer.com/content/pdf/10.1007%2F978-3-030-28683-5_11.pdf" TargetMode="External"/><Relationship Id="rId5006664b1287000f2" Type="http://schemas.openxmlformats.org/officeDocument/2006/relationships/hyperlink" Target="https://eprints.utas.edu.au/20665/1/whole_LambertSusanJennifer2007.pdf" TargetMode="External"/><Relationship Id="rId2349664b128700272" Type="http://schemas.openxmlformats.org/officeDocument/2006/relationships/hyperlink" Target="https://cybertesis.unmsm.edu.pe/handle/20.500.12672/1407" TargetMode="External"/><Relationship Id="rId5323664b128700376" Type="http://schemas.openxmlformats.org/officeDocument/2006/relationships/hyperlink" Target="https://gd.eppo.int" TargetMode="External"/><Relationship Id="rId3564664b1286f1d9d" Type="http://schemas.openxmlformats.org/officeDocument/2006/relationships/image" Target="media/imgrId3564664b1286f1d9d.jpg"/><Relationship Id="rId5896664b1286f30a3" Type="http://schemas.openxmlformats.org/officeDocument/2006/relationships/image" Target="media/imgrId5896664b1286f30a3.jpg"/><Relationship Id="rId2761664b128700417" Type="http://schemas.openxmlformats.org/officeDocument/2006/relationships/image" Target="media/imgrId2761664b12870041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