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huidobrensis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huidobrensis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huidobrensis</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cucumifoliae</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decora</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dianthi</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langei</w:t>
            </w:r>
            <w:r>
              <w:rPr>
                <w:rFonts w:ascii="Calibri" w:hAnsi="Calibri" w:eastAsia="Calibri" w:cs="Calibri"/>
                <w:color w:val="000000"/>
                <w:position w:val="-3"/>
                <w:sz w:val="22"/>
                <w:szCs w:val="22"/>
              </w:rPr>
              <w:t xml:space="preserve"> Frick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leaf miner, pea leaf miner, serpentine leaf miner</w:t>
            </w:r>
            <w:hyperlink r:id="rId8205664aeb1c0ca2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419664aeb1c0ca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LIRIHU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063251" name="name5535664aeb1c0d365" descr="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jpg"/>
                          <pic:cNvPicPr/>
                        </pic:nvPicPr>
                        <pic:blipFill>
                          <a:blip r:embed="rId7896664aeb1c0d363" cstate="print"/>
                          <a:stretch>
                            <a:fillRect/>
                          </a:stretch>
                        </pic:blipFill>
                        <pic:spPr>
                          <a:xfrm>
                            <a:off x="0" y="0"/>
                            <a:ext cx="2160000" cy="1281600"/>
                          </a:xfrm>
                          <a:prstGeom prst="rect">
                            <a:avLst/>
                          </a:prstGeom>
                          <a:ln w="0">
                            <a:noFill/>
                          </a:ln>
                        </pic:spPr>
                      </pic:pic>
                    </a:graphicData>
                  </a:graphic>
                </wp:inline>
              </w:drawing>
            </w:r>
            <w:hyperlink r:id="rId4766664aeb1c0d47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morphologically indistinguishable from </w:t>
      </w:r>
      <w:r>
        <w:rPr>
          <w:rFonts w:ascii="Calibri" w:hAnsi="Calibri" w:eastAsia="Calibri" w:cs="Calibri"/>
          <w:i/>
          <w:iCs/>
          <w:color w:val="000000"/>
          <w:sz w:val="22"/>
          <w:szCs w:val="22"/>
        </w:rPr>
        <w:t xml:space="preserve">L. langei</w:t>
      </w:r>
      <w:r>
        <w:rPr>
          <w:rFonts w:ascii="Calibri" w:hAnsi="Calibri" w:eastAsia="Calibri" w:cs="Calibri"/>
          <w:color w:val="000000"/>
          <w:sz w:val="22"/>
          <w:szCs w:val="22"/>
        </w:rPr>
        <w:t xml:space="preserve">. However, the distinction between the two species has been confirmed by molecular studies (Scheffer, 2000; Scheffer &amp; Lewis, 2001; Takano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one of these species and causes severe damage to vegetable crops and ornamental plants. In a review, Weintraub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have recorded 365 host plant species from 49 families.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a key pest of potato especially in South America. In the EPPO region,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a major pest of chrysanthemums, </w:t>
      </w:r>
      <w:r>
        <w:rPr>
          <w:rFonts w:ascii="Calibri" w:hAnsi="Calibri" w:eastAsia="Calibri" w:cs="Calibri"/>
          <w:i/>
          <w:iCs/>
          <w:color w:val="000000"/>
          <w:sz w:val="22"/>
          <w:szCs w:val="22"/>
        </w:rPr>
        <w:t xml:space="preserve">Primula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cucumbers, celery and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(ADAS, 1991).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argyi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Barbarea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Basella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conditiva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crassa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alboglabra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Bupleurum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crenatiflora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Centella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hircinum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petiolare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Crassocephalum crepidioides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Crassocephalum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pulchra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longirostrata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styriaca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Deeringia amaranthoides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Dichrocephala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Echinops ritro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breviscapus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Goniolimon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fulva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Hemistepta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Hirschfeldia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Kalimeris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angustana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Lagurus ovatus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latifolius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Launaea intybacea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sibiricus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Levisticum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platyphyllum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Moluccella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Nemesia strumosa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Nigella damascena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Oenanthe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corniculata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amphibia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nepalensis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Pseudognaphalium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Pycnosorus globosus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sceleratus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chlorocephala subsp.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 sagittifolia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Schistocarpha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luciliae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gallica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brachyotus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uliginosa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mongolicum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Vaccaria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anagallis-aquatica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philippica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yezoensis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originates in Central and South America and was absent from other continents until the 1980s. It was first detected in the EPPO region in 1987 in the Netherlands where it was found on glasshouse lettuces. It has since spread to several other European countries, Asia, Africa, North America and Oceania.</w:t>
      </w:r>
    </w:p>
    <w:p>
      <w:r>
        <w:drawing>
          <wp:inline distT="0" distB="0" distL="0" distR="0">
            <wp:extent cx="6120000" cy="3067200"/>
            <wp:docPr id="48856751" name="name6466664aeb1c109b0" descr="LIRIH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HU_distribution_map.jpg"/>
                    <pic:cNvPicPr/>
                  </pic:nvPicPr>
                  <pic:blipFill>
                    <a:blip r:embed="rId9321664aeb1c109a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Cyprus, Czech Republic, Finland, France (mainland), Germany, Greece (mainland, Kriti), Hungary, Israel, Italy (mainland, Sicilia), Jordan, Malta, Montenegro, Morocco, Netherlands, Poland, Portugal (mainland, Madeira), Serbia, Spain (mainland, Islas Canárias),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Kenya, Mauritius, Morocco, Reunion, Seychelles,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Fujian, Gansu, Guangdong, Guangxi, Guizhou, Hainan, Hebei, Heilongjiang, Henan, Hubei, Hunan, Jiangsu, Jiangxi, Jilin, Liaoning, Neimenggu, Ningxia, Qinghai, Shaanxi, Shandong, Shanxi, Sichuan, Xinjiang, Xizhang, Yunnan, Zhejiang), India (Manipur, Tamil Nadu, Uttar Pradesh), Indonesia (Java, Sulawesi, Sumatra), Israel, Japan (Hokkaido, Honshu), Jordan, Korea Dem. People's Republic, Korea, Republic, Lebanon, Malaysia (West), Nepal, Philippines, Saudi Arabia, Singapore, Sri Lanka, Syria,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Dominican Republic, El Salvador, Guadeloupe,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Goias, Minas Gerais, Rio Grande do Sul, Sao Paulo), Chile (Easter Island), Colombia, Ecuador, French Guiana,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Guam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are summarized from Lanzoni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Parrella (1987), Spencer (1973), Videla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Weintraub &amp; Horowitz (1995).</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mating female flies puncture the leaf surface of the host plants with their ovipositor causing wounds which serve as sites for feeding or oviposition. Females can make up to 277 punctures per day but eggs are laid in only 5 to 10% of them. Males can also take advantage of these feeding sites as they are less well equipped for puncturing plant tissue. Females can live for 18 days but males for only up to 6 days. Eggs are inserted in the lower surface of leaves. The duration of the egg stage varies from 1.5 to 5 days depending on the temperature and host plant. Females lay an average of 8 to 14 eggs per day.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which, in total, last 3.6-14 days depending on the temperature and host plant. Larval feeding forms irregular linear mines. Just before pupation, mature larvae cut semi-circular exit slits in the upper surface of the leaves. After a short period, larvae drop to the ground and then burrow just below the surface of the soil or in crop debris before pupating. The pupal stage lasts from 8 to 24 days depending on the temperature and host plant.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Northern Europe,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mainly a glasshouse pest, but a proportion of puparia can survive outdoors during an average Dutch winter (Van der Linden, 1993). However, in Southern Ontario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seemed unable to overwinter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As for the feeding and oviposition punctures,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3.25 mm for the last one. Their shape is cylindrical and tapering towards the head. The anterior and posterior spiracles are located on projections and the posterior spiracles are composed of an ellipse of 6 to 9 pores.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larvae are cream-colored except in the last stage where a yellow-orange patch appears dorsally at the anterior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yellowish- or reddish-brown or almost black.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yellow-orange frons and yellow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 L.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a pair of distal bulbs with spiraled rims. The bulbs meet in the midline only at their rims.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morphologically indistinguishable from </w:t>
      </w:r>
      <w:r>
        <w:rPr>
          <w:rFonts w:ascii="Calibri" w:hAnsi="Calibri" w:eastAsia="Calibri" w:cs="Calibri"/>
          <w:i/>
          <w:iCs/>
          <w:color w:val="000000"/>
          <w:sz w:val="22"/>
          <w:szCs w:val="22"/>
        </w:rPr>
        <w:t xml:space="preserve">L. langei</w:t>
      </w:r>
      <w:r>
        <w:rPr>
          <w:rFonts w:ascii="Calibri" w:hAnsi="Calibri" w:eastAsia="Calibri" w:cs="Calibri"/>
          <w:color w:val="000000"/>
          <w:sz w:val="22"/>
          <w:szCs w:val="22"/>
        </w:rPr>
        <w:t xml:space="preserve">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2012;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regularly intercepted in trade, in particular on leafy vegetables and cut flowers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originates from Central and South America and has spread to Europe, Asia, Africa, North America and Oceania (CABI, 2021). It is a key pest of potato especially in South America and can cause yield losses of 50% to 100% depending on the year, country and infestation level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Mujica &amp; Kroschel, 2013; Rauf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Shepard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Northern Europe,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primarily a glasshouse pest but since it has spread to Mediterranean countries, it has appeared on outdoor crops such as lettuce and beet (Echevarria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Israel, it was found to be a much more serious pest than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(Weintraub &amp; Horowitz,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and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a highly polyphagous species present in Europe essentially in the Mediterranean region. The main dispersal mechanism is through the trade related movement of plant material hosting the immature stages of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(EFSA, 2012).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present are inspected over three months at regular intervals before export can take place, to verify the absence the pest itself or any signs of its presence. General guidance on how to conduct inspections of places producing vegetable plants for planting under protected conditions can be found in the EPPO Standard PM 3/77 (EPPO, 2022b). In the European Union, specific measures are taken to protect areas that are still free from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ADAS (1991) </w:t>
      </w:r>
      <w:r>
        <w:rPr>
          <w:rFonts w:ascii="Calibri" w:hAnsi="Calibri" w:eastAsia="Calibri" w:cs="Calibri"/>
          <w:i/>
          <w:iCs/>
          <w:color w:val="000000"/>
          <w:sz w:val="22"/>
          <w:szCs w:val="22"/>
        </w:rPr>
        <w:t xml:space="preserve">Protected crops technical notes</w:t>
      </w:r>
      <w:r>
        <w:rPr>
          <w:rFonts w:ascii="Calibri" w:hAnsi="Calibri" w:eastAsia="Calibri" w:cs="Calibri"/>
          <w:color w:val="000000"/>
          <w:sz w:val="22"/>
          <w:szCs w:val="22"/>
        </w:rPr>
        <w:t xml:space="preserve"> No. 144. Agricultural Development and Advisory Service, Ministry of Agriculture, Fisheries and Food,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hyperlink r:id="rId1358664aeb1c119dc" w:history="1">
        <w:r>
          <w:rPr>
            <w:rFonts w:ascii="Calibri" w:hAnsi="Calibri" w:eastAsia="Calibri" w:cs="Calibri"/>
            <w:color w:val="0000CC"/>
            <w:sz w:val="22"/>
            <w:szCs w:val="22"/>
            <w:u w:val="single"/>
          </w:rPr>
          <w:t xml:space="preserve">https://www.cabidigitallibrary.org/doi/full/10.1079/cabicompendium.30956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Echevarria A, Gimeno C &amp; Jiménez R (1994)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a new pest of crops in Valencia.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EFSA Panel on Plant Health: Baker R, Bragard C, Candresse T, Gilioli G, Grégoire J-C, Holb I, Jeger MJ, Evtimova Karadjova O, Magnusson C, Makowski D, Manceau C, Navajas M, Rafoss T, Rossi V, Schans J, Schrader G, Urek G, van Lenteren JC, Vloutoglou I, Winter S &amp; van der Werf W. cientific Opinion on the risks to plant health posed by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and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(Burgess) in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3028. </w:t>
      </w:r>
      <w:hyperlink r:id="rId5114664aeb1c11b05" w:history="1">
        <w:r>
          <w:rPr>
            <w:rFonts w:ascii="Calibri" w:hAnsi="Calibri" w:eastAsia="Calibri" w:cs="Calibri"/>
            <w:color w:val="0000CC"/>
            <w:sz w:val="22"/>
            <w:szCs w:val="22"/>
            <w:u w:val="single"/>
          </w:rPr>
          <w:t xml:space="preserve">https://doi.org/10.2903/j.efsa.2012.3028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5379664aeb1c11c82"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9938664aeb1c11d02"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1753664aeb1c11d53"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4659664aeb1c11dc6"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 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Kwon M, Kim J &amp; Maharjan R (2018) Effect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density on foliar leaf damage and yield loss in potato.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411-418.</w:t>
      </w:r>
    </w:p>
    <w:p>
      <w:pPr>
        <w:widowControl w:val="on"/>
        <w:pBdr/>
        <w:spacing w:before="220" w:after="220" w:line="240" w:lineRule="auto"/>
        <w:ind w:left="0" w:right="0"/>
        <w:jc w:val="left"/>
      </w:pPr>
      <w:r>
        <w:rPr>
          <w:rFonts w:ascii="Calibri" w:hAnsi="Calibri" w:eastAsia="Calibri" w:cs="Calibri"/>
          <w:color w:val="000000"/>
          <w:sz w:val="22"/>
          <w:szCs w:val="22"/>
        </w:rPr>
        <w:t xml:space="preserve">Lanzoni A, Bazzocchi GG, Burgio G &amp; Fiacconi MR (2002) Comparative life history </w:t>
      </w:r>
      <w:r>
        <w:rPr>
          <w:rFonts w:ascii="Calibri" w:hAnsi="Calibri" w:eastAsia="Calibri" w:cs="Calibri"/>
          <w:i/>
          <w:iCs/>
          <w:color w:val="000000"/>
          <w:sz w:val="22"/>
          <w:szCs w:val="22"/>
        </w:rPr>
        <w:t xml:space="preserve">of Liriomyza trifolii and Liriomyza huidobrensis</w:t>
      </w:r>
      <w:r>
        <w:rPr>
          <w:rFonts w:ascii="Calibri" w:hAnsi="Calibri" w:eastAsia="Calibri" w:cs="Calibri"/>
          <w:color w:val="000000"/>
          <w:sz w:val="22"/>
          <w:szCs w:val="22"/>
        </w:rPr>
        <w:t xml:space="preserve"> (Diptera: Agromyzidae) on beans: effect of temperature on development.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797-803.</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&amp;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 NDP27 V1. </w:t>
      </w:r>
      <w:hyperlink r:id="rId6191664aeb1c1201c"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AD, Hallett RH, Sears MK &amp; McDonald MR (2005) Overwintering ability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(Diptera: Agromyzidae) in Southern Ontario, Canada.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743-747.</w:t>
      </w:r>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Mujica N &amp; Kroschel J (2013) Pest intensity-crop loss relationships for the leafminer fly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in different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L.) varieties.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6-16.</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Rauf A, Shepard BM &amp; Johnson MW (2000) Leafminers in vegetables, ornamental plants and weeds in Indonesia: surveys of host crops, species composition and parasitoids.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257-266.</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Liriomyza leafminer management. Insecticides-development of safer and more effective technologies. </w:t>
      </w:r>
      <w:r>
        <w:rPr>
          <w:rFonts w:ascii="Calibri" w:hAnsi="Calibri" w:eastAsia="Calibri" w:cs="Calibri"/>
          <w:color w:val="000000"/>
          <w:sz w:val="22"/>
          <w:szCs w:val="22"/>
        </w:rPr>
        <w:t xml:space="preserve">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3948664aeb1c12377"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(2000) Molecular evidence of cryptic species within the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1146–1151.</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(2001) Two nuclear genes confirm mitochondrial evidence of cryptic species within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(5), 648–653.</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Shepard B, Samsudin M &amp; Braun AR (1998) Seasonal incidence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and its parasitoids on vegetables in Indonesia.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43e47.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 </w:t>
      </w:r>
      <w:r>
        <w:rPr>
          <w:rFonts w:ascii="Calibri" w:hAnsi="Calibri" w:eastAsia="Calibri" w:cs="Calibri"/>
          <w:color w:val="000000"/>
          <w:sz w:val="22"/>
          <w:szCs w:val="22"/>
        </w:rPr>
        <w:t xml:space="preserve">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Takano SI, Iwaizumi R, Nakanishi Y &amp; Someya H (2008) Laboratory hybridization between the two clades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397-402.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Linden A (1993) Overwintering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in the Netherlands. </w:t>
      </w:r>
      <w:r>
        <w:rPr>
          <w:rFonts w:ascii="Calibri" w:hAnsi="Calibri" w:eastAsia="Calibri" w:cs="Calibri"/>
          <w:i/>
          <w:iCs/>
          <w:color w:val="000000"/>
          <w:sz w:val="22"/>
          <w:szCs w:val="22"/>
        </w:rPr>
        <w:t xml:space="preserve">Proceedings of the Section Experimental and Applied Entomology of the Netherlands Entomological Society</w:t>
      </w:r>
      <w:r>
        <w:rPr>
          <w:rFonts w:ascii="Calibri" w:hAnsi="Calibri" w:eastAsia="Calibri" w:cs="Calibri"/>
          <w:color w:val="000000"/>
          <w:sz w:val="22"/>
          <w:szCs w:val="22"/>
        </w:rPr>
        <w:t xml:space="preserve"> No. 4, 145-150.</w:t>
      </w:r>
    </w:p>
    <w:p>
      <w:pPr>
        <w:widowControl w:val="on"/>
        <w:pBdr/>
        <w:spacing w:before="220" w:after="220" w:line="240" w:lineRule="auto"/>
        <w:ind w:left="0" w:right="0"/>
        <w:jc w:val="left"/>
      </w:pPr>
      <w:r>
        <w:rPr>
          <w:rFonts w:ascii="Calibri" w:hAnsi="Calibri" w:eastAsia="Calibri" w:cs="Calibri"/>
          <w:color w:val="000000"/>
          <w:sz w:val="22"/>
          <w:szCs w:val="22"/>
        </w:rPr>
        <w:t xml:space="preserve">Videla M, Valladares G &amp; Salvo A (2006) A tritrophic analysis of host preference and performance in a polyphagous leafminer.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(2),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Horowitz AR (1995) The newest leafminer pest in Israel,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177-184.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Scheffer SJ, Visser D, Valladares G, Soares Correa A, Shepard BM, Rauf A, Murphy ST, Mujica N, MacVean C &amp; Kroschel J (2017) The invasive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understanding its pest status and management globally.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17(1), 1-27. </w:t>
      </w:r>
      <w:hyperlink r:id="rId4770664aeb1c12885" w:history="1">
        <w:r>
          <w:rPr>
            <w:rFonts w:ascii="Calibri" w:hAnsi="Calibri" w:eastAsia="Calibri" w:cs="Calibri"/>
            <w:color w:val="0000CC"/>
            <w:sz w:val="22"/>
            <w:szCs w:val="22"/>
            <w:u w:val="single"/>
          </w:rPr>
          <w:t xml:space="preserve">https://doi.org/10.1093/jisesa/iew121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EPPO datasheets on pests recommended for regulation. Available online. </w:t>
      </w:r>
      <w:hyperlink r:id="rId5494664aeb1c1293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first edition of 'Quarantine Pests for Europe' in 1992 and revised in its second edition in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9563668" name="name9723664aeb1c12a2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32664aeb1c12a1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546364">
    <w:multiLevelType w:val="hybridMultilevel"/>
    <w:lvl w:ilvl="0" w:tplc="51451240">
      <w:start w:val="1"/>
      <w:numFmt w:val="decimal"/>
      <w:lvlText w:val="%1."/>
      <w:lvlJc w:val="left"/>
      <w:pPr>
        <w:ind w:left="720" w:hanging="360"/>
      </w:pPr>
    </w:lvl>
    <w:lvl w:ilvl="1" w:tplc="51451240" w:tentative="1">
      <w:start w:val="1"/>
      <w:numFmt w:val="lowerLetter"/>
      <w:lvlText w:val="%2."/>
      <w:lvlJc w:val="left"/>
      <w:pPr>
        <w:ind w:left="1440" w:hanging="360"/>
      </w:pPr>
    </w:lvl>
    <w:lvl w:ilvl="2" w:tplc="51451240" w:tentative="1">
      <w:start w:val="1"/>
      <w:numFmt w:val="lowerRoman"/>
      <w:lvlText w:val="%3."/>
      <w:lvlJc w:val="right"/>
      <w:pPr>
        <w:ind w:left="2160" w:hanging="180"/>
      </w:pPr>
    </w:lvl>
    <w:lvl w:ilvl="3" w:tplc="51451240" w:tentative="1">
      <w:start w:val="1"/>
      <w:numFmt w:val="decimal"/>
      <w:lvlText w:val="%4."/>
      <w:lvlJc w:val="left"/>
      <w:pPr>
        <w:ind w:left="2880" w:hanging="360"/>
      </w:pPr>
    </w:lvl>
    <w:lvl w:ilvl="4" w:tplc="51451240" w:tentative="1">
      <w:start w:val="1"/>
      <w:numFmt w:val="lowerLetter"/>
      <w:lvlText w:val="%5."/>
      <w:lvlJc w:val="left"/>
      <w:pPr>
        <w:ind w:left="3600" w:hanging="360"/>
      </w:pPr>
    </w:lvl>
    <w:lvl w:ilvl="5" w:tplc="51451240" w:tentative="1">
      <w:start w:val="1"/>
      <w:numFmt w:val="lowerRoman"/>
      <w:lvlText w:val="%6."/>
      <w:lvlJc w:val="right"/>
      <w:pPr>
        <w:ind w:left="4320" w:hanging="180"/>
      </w:pPr>
    </w:lvl>
    <w:lvl w:ilvl="6" w:tplc="51451240" w:tentative="1">
      <w:start w:val="1"/>
      <w:numFmt w:val="decimal"/>
      <w:lvlText w:val="%7."/>
      <w:lvlJc w:val="left"/>
      <w:pPr>
        <w:ind w:left="5040" w:hanging="360"/>
      </w:pPr>
    </w:lvl>
    <w:lvl w:ilvl="7" w:tplc="51451240" w:tentative="1">
      <w:start w:val="1"/>
      <w:numFmt w:val="lowerLetter"/>
      <w:lvlText w:val="%8."/>
      <w:lvlJc w:val="left"/>
      <w:pPr>
        <w:ind w:left="5760" w:hanging="360"/>
      </w:pPr>
    </w:lvl>
    <w:lvl w:ilvl="8" w:tplc="51451240" w:tentative="1">
      <w:start w:val="1"/>
      <w:numFmt w:val="lowerRoman"/>
      <w:lvlText w:val="%9."/>
      <w:lvlJc w:val="right"/>
      <w:pPr>
        <w:ind w:left="6480" w:hanging="180"/>
      </w:pPr>
    </w:lvl>
  </w:abstractNum>
  <w:abstractNum w:abstractNumId="57546363">
    <w:multiLevelType w:val="hybridMultilevel"/>
    <w:lvl w:ilvl="0" w:tplc="212683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546363">
    <w:abstractNumId w:val="57546363"/>
  </w:num>
  <w:num w:numId="57546364">
    <w:abstractNumId w:val="575463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6456686" Type="http://schemas.microsoft.com/office/2011/relationships/commentsExtended" Target="commentsExtended.xml"/><Relationship Id="rId228121390" Type="http://schemas.microsoft.com/office/2011/relationships/people" Target="people.xml"/><Relationship Id="rId8205664aeb1c0ca27" Type="http://schemas.openxmlformats.org/officeDocument/2006/relationships/hyperlink" Target="https://gd.eppo.int/taxon/LIRIHU/" TargetMode="External"/><Relationship Id="rId5419664aeb1c0ca98" Type="http://schemas.openxmlformats.org/officeDocument/2006/relationships/hyperlink" Target="https://gd.eppo.int/taxon/LIRIHU/categorization" TargetMode="External"/><Relationship Id="rId4766664aeb1c0d471" Type="http://schemas.openxmlformats.org/officeDocument/2006/relationships/hyperlink" Target="https://gd.eppo.int/taxon/LIRIHU/photos" TargetMode="External"/><Relationship Id="rId1358664aeb1c119dc" Type="http://schemas.openxmlformats.org/officeDocument/2006/relationships/hyperlink" Target="https://www.cabidigitallibrary.org/doi/full/10.1079/cabicompendium.30956" TargetMode="External"/><Relationship Id="rId5114664aeb1c11b05" Type="http://schemas.openxmlformats.org/officeDocument/2006/relationships/hyperlink" Target="https://doi.org/10.2903/j.efsa.2012.3028" TargetMode="External"/><Relationship Id="rId5379664aeb1c11c82" Type="http://schemas.openxmlformats.org/officeDocument/2006/relationships/hyperlink" Target="https://food.ec.europa.eu/plants/plant-health-and-biosecurity/europhyt/interceptions_en" TargetMode="External"/><Relationship Id="rId9938664aeb1c11d02" Type="http://schemas.openxmlformats.org/officeDocument/2006/relationships/hyperlink" Target="https://doi.org/10.1371/journal.pone.0270897" TargetMode="External"/><Relationship Id="rId1753664aeb1c11d53" Type="http://schemas.openxmlformats.org/officeDocument/2006/relationships/hyperlink" Target="https://doi.org/10.15468/39omei" TargetMode="External"/><Relationship Id="rId4659664aeb1c11dc6" Type="http://schemas.openxmlformats.org/officeDocument/2006/relationships/hyperlink" Target="https://www.ippc.int/static/media/files/publication/en/2017/01/DP_16_2016_En_2017-01-30.pdf" TargetMode="External"/><Relationship Id="rId6191664aeb1c1201c" Type="http://schemas.openxmlformats.org/officeDocument/2006/relationships/hyperlink" Target="https://www.plantbiosecuritydiagnostics.net.au/app/uploads/2018/11/NDP-27-American-serpentine-leaf-miner-Liriomyza-trifolii-V1.pdf" TargetMode="External"/><Relationship Id="rId3948664aeb1c12377" Type="http://schemas.openxmlformats.org/officeDocument/2006/relationships/hyperlink" Target="http://dx.doi.org/10.5772/53874" TargetMode="External"/><Relationship Id="rId4770664aeb1c12885" Type="http://schemas.openxmlformats.org/officeDocument/2006/relationships/hyperlink" Target="https://doi.org/10.1093/jisesa/iew121" TargetMode="External"/><Relationship Id="rId5494664aeb1c12934" Type="http://schemas.openxmlformats.org/officeDocument/2006/relationships/hyperlink" Target="https://gd.eppo.int" TargetMode="External"/><Relationship Id="rId7896664aeb1c0d363" Type="http://schemas.openxmlformats.org/officeDocument/2006/relationships/image" Target="media/imgrId7896664aeb1c0d363.jpg"/><Relationship Id="rId9321664aeb1c109ab" Type="http://schemas.openxmlformats.org/officeDocument/2006/relationships/image" Target="media/imgrId9321664aeb1c109ab.jpg"/><Relationship Id="rId4132664aeb1c12a1f" Type="http://schemas.openxmlformats.org/officeDocument/2006/relationships/image" Target="media/imgrId4132664aeb1c12a1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