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subcrinita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subcrinita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subcarinata</w:t>
            </w:r>
            <w:r>
              <w:rPr>
                <w:rFonts w:ascii="Calibri" w:hAnsi="Calibri" w:eastAsia="Calibri" w:cs="Calibri"/>
                <w:color w:val="000000"/>
                <w:position w:val="-3"/>
                <w:sz w:val="22"/>
                <w:szCs w:val="22"/>
              </w:rPr>
              <w:t xml:space="preserve"> Crotch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potato flea beetle</w:t>
            </w:r>
            <w:hyperlink r:id="rId6552664ad4ca2d6c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8574664ad4ca2d72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EPIXSU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475410" name="name9121664ad4ca2e0a0" descr="1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5.jpg"/>
                          <pic:cNvPicPr/>
                        </pic:nvPicPr>
                        <pic:blipFill>
                          <a:blip r:embed="rId5599664ad4ca2e09e" cstate="print"/>
                          <a:stretch>
                            <a:fillRect/>
                          </a:stretch>
                        </pic:blipFill>
                        <pic:spPr>
                          <a:xfrm>
                            <a:off x="0" y="0"/>
                            <a:ext cx="2160000" cy="1281600"/>
                          </a:xfrm>
                          <a:prstGeom prst="rect">
                            <a:avLst/>
                          </a:prstGeom>
                          <a:ln w="0">
                            <a:noFill/>
                          </a:ln>
                        </pic:spPr>
                      </pic:pic>
                    </a:graphicData>
                  </a:graphic>
                </wp:inline>
              </w:drawing>
            </w:r>
            <w:hyperlink r:id="rId6993664ad4ca2e1d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flea beetle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made up of 162 described species worldwide, the majority of which originate from the Neotropics. The Palearctic species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were revised by Döberl (2000) and a key to Holarctic species is provided in Bienkowski &amp; Orlova-Bienkowskaja (2017). Due to their small size, high diversity, and difficult to distinguish morphological characters,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can be difficult for non-experts and misidentifications may be present in published research.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most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are primarily specialists on Solanaceae. Adults feed above ground on leaves while larvae feed on roots. Due to the subterranean habitat of the larvae most host records are based on adults feeding on foliage. Many of these records may be incidental as adult flea beetles are known to opportunistically feed on plants that they are not able to complete their lifecycle on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Under laboratory conditions Landis (1948) reported rearing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adulthood on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a single larva was successfully reared on the non-solanaceous plant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Leucophysalis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alkekengi var. franchetii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occurs throughout western North America including Canada, the United States, and Mexico. It is also reported from Guatemala and Peru, but due to the high diversity of species in the neotropics and the lack of any formal revisions these records should be treated with some caution until more taxonomic research is conducted. There are currently no known introduced populations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w:t>
      </w:r>
    </w:p>
    <w:p>
      <w:r>
        <w:drawing>
          <wp:inline distT="0" distB="0" distL="0" distR="0">
            <wp:extent cx="6120000" cy="3067200"/>
            <wp:docPr id="90248744" name="name3666664ad4ca2f411" descr="EPIX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SU_distribution_map.jpg"/>
                    <pic:cNvPicPr/>
                  </pic:nvPicPr>
                  <pic:blipFill>
                    <a:blip r:embed="rId1850664ad4ca2f40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Saskatchewan), Mexico, United States of America (Arizona, California, Colorado, Idaho, Montana, Nevada, New Mexico, Oregon, Utah,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lesser agricultural impact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compared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in North America its biology and control methods have not been as well studied, particularly in recent years. The distribution and seasonality of the two species in Washington state were studied in Webster (1932), seasonality of adults and tuber damage in British Columbia were studied by MacCarthy (1953), overwintering patterns were studied by Davis and Landis (1947), host rearing tests were performed by Landis (1948), and the life history of beetles from western Washington State were studied by Jones (1944).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feed on leaves and produce ‘shot-hole’ symptoms while the larvae feed on roots and tubers. The Jones (1944) study is the most complete study of the biology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Under laboratory conditions the full life cycle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was found to take an average of 49.2 days at approximately 21° C. In western Washington state they have two broods in July and September with the highest population in September. The beetles disperse by flying low to the ground on calm days mostly after noon.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overwinters as adults, primarily in vegetative litter (Davis and Landis, 1947).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with small circular holes (1.0-1.5 mm diameter) that produce the characteristic ‘shot-hole’ symptom in the potato foliage, which is common to all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 insects can be detected on the foliage and jump promptly when approached. On windy days, they are less active.</w:t>
      </w:r>
    </w:p>
    <w:p>
      <w:pPr>
        <w:widowControl w:val="on"/>
        <w:pBdr/>
        <w:spacing w:before="220" w:after="220" w:line="240" w:lineRule="auto"/>
        <w:ind w:left="0" w:right="0"/>
        <w:jc w:val="both"/>
      </w:pPr>
      <w:r>
        <w:rPr>
          <w:rFonts w:ascii="Calibri" w:hAnsi="Calibri" w:eastAsia="Calibri" w:cs="Calibri"/>
          <w:color w:val="000000"/>
          <w:sz w:val="22"/>
          <w:szCs w:val="22"/>
        </w:rPr>
        <w:t xml:space="preserve">Tuber damage by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generally regarded as lesser than that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based on some studies (e.g. Jones, 1944), but other research has found that they are capable of creating damage comparable to that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as described by Hoerner &amp; Gillette (1928) (MacCarthy, 1950). Different types of tuber injury can be produced by the larval feeding. The larva may tunnel underneath the skin, producing winding superficial trails (‘worm-tracks’) or may feed outside, penetrating only partially into the potato, almost at a right angle to the surface (Hoerner &amp; Gillette, 1928), originating a pit which mostly penetrates up to 3 mm but may reach 6 mm, and later becomes filled with dark corky material, described as ‘slivers’ (Gentner, 1944; Wallis, 1953;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‘Slivers’ may show on the tuber’s surface as a black point, or a raised rugose elevation in the skin (‘pimples’). The ‘worm-track’ type of injury is the most easily recognizable. Rough skin, deep cracks and scab-like lesions are sometimes associated with the larval attack.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characteristic rows of setae on the elytra (Deczynski, 2016). The morphological identification to species is made by specialists, on the basis of the habitus and genitalia of the adult insects. The identification keys and illustrations presented in EPPO Standard PM 7/109 (2) (EPPO, 2017) allow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be distinguished from the related potato species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Out of these species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distinctive due to its brown, brassy color.</w:t>
      </w:r>
    </w:p>
    <w:p>
      <w:pPr>
        <w:widowControl w:val="on"/>
        <w:pBdr/>
        <w:spacing w:before="220" w:after="220" w:line="240" w:lineRule="auto"/>
        <w:ind w:left="0" w:right="0"/>
        <w:jc w:val="both"/>
      </w:pPr>
      <w:r>
        <w:rPr>
          <w:rFonts w:ascii="Calibri" w:hAnsi="Calibri" w:eastAsia="Calibri" w:cs="Calibri"/>
          <w:color w:val="000000"/>
          <w:sz w:val="22"/>
          <w:szCs w:val="22"/>
        </w:rPr>
        <w:t xml:space="preserve">The immature stages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have not been formally described, but are similar in appearance to other </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larvae such as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whitish, spherical and minute.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are whitish with a brown head, slender, cylindrical, and about 5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white and approximately 2.5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brassy dark brown beetles with rows of short white hairs across the elytra, 1.76-2.27 mm long, with testaceous antennae. The hind femurs are enlarged, adapted to jumping.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The ‘worm-track’ type of injury is the most easily recognizable. The ‘slivers’ are best detected if the potato tubers are peeled with a knife.</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species requires the collection of insect specimens for analysis. Adult specimens may be collected with a sweep-net or with a mouth aspirator. The larvae are very difficult to detect and collect because of their small size and translucent color, and also because of their feeding behavior. When present at potato harvest, the larvae may be hidden inside the ‘worm tracks’, or may expose the terminal part of the abdomen protruding outside the tuber, while feeding.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stages can be made reliably by non-specialists, using molecular methods (DNA barcoding on cytochrome c oxidase subunit I (COI) gene) (EPPO, 2016a;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reference sequences of these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can fly, and this is one of the main means for local dispersal of the species (Jones, 1944). Additionally, some hosts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can be common weeds in disturbed areas such as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Populations on these hosts can serve as reservoirs to infest agricultural areas, and due to the close proximity of these weeds to human dwellings their spread may be aided by human transport and corridors of host plants such as roadside weeds.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long distance spread is through the commercial transport of potato tubers (seed or ware potatoes), when associated with soil and plant debris (EPPO, 2016b; 2017). </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potatoes are harvested in an infested field, adults, pupae and larvae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may be present in the stubble, soil, and tubers. Adult beetles may be carried passively on the surface of potatoes, or with the soil adhering to potato tubers. This possibility would be higher in exports of seed potatoes, because potatoes are not washed.</w:t>
      </w:r>
    </w:p>
    <w:p>
      <w:pPr>
        <w:widowControl w:val="on"/>
        <w:pBdr/>
        <w:spacing w:before="220" w:after="220" w:line="240" w:lineRule="auto"/>
        <w:ind w:left="0" w:right="0"/>
        <w:jc w:val="both"/>
      </w:pPr>
      <w:r>
        <w:rPr>
          <w:rFonts w:ascii="Calibri" w:hAnsi="Calibri" w:eastAsia="Calibri" w:cs="Calibri"/>
          <w:color w:val="000000"/>
          <w:sz w:val="22"/>
          <w:szCs w:val="22"/>
        </w:rPr>
        <w:t xml:space="preserve">The soil of host plants for planting could also contain and spread immature stages of the pest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amount of damage caused by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potato tubers has been debated due to conflicting results. The tuber flea beetle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which often co-occurs with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known to make tunnels in the tubers which can reduce the value of the crops. Some research has indicated that this damage is associated with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weak or absent when only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present (Webster 1932, Jones 1944, Fulton &amp; Branham 1960). However, under laboratory conditions MacCarthy (1960) found that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produced tuber damage comparable to that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reduction of the leaf area by adult feeding should have a minor impact on yield losses, because it is compensated by the fast growth of the potato plants, as demonstrated experimentally by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for</w:t>
      </w:r>
      <w:r>
        <w:rPr>
          <w:rFonts w:ascii="Calibri" w:hAnsi="Calibri" w:eastAsia="Calibri" w:cs="Calibri"/>
          <w:i/>
          <w:iCs/>
          <w:color w:val="000000"/>
          <w:sz w:val="22"/>
          <w:szCs w:val="22"/>
        </w:rPr>
        <w:t xml:space="preserve"> E. cucumeris</w:t>
      </w:r>
      <w:r>
        <w:rPr>
          <w:rFonts w:ascii="Calibri" w:hAnsi="Calibri" w:eastAsia="Calibri" w:cs="Calibri"/>
          <w:color w:val="000000"/>
          <w:sz w:val="22"/>
          <w:szCs w:val="22"/>
        </w:rPr>
        <w:t xml:space="preserve">. However, young plants grown after the emergence of the beetles can be killed by high populations with significant feeding (Webster &amp; Baker, 1929).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Contemporary methods of control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have not been studied due to its minor status as a pest in North America compared to the more destructive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Methods of control used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such as IPM strategies combining cultural measures for reducing the population of overwintered adults with insecticide treatments, may work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as well.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tend to overwinter in vegetative litter while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mainly overwinters in the soil, so destruction of litter may also help to reduce winter survival (Davis and Landis, 1947).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present distribution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in North America indicates that the species would find suitable climatic conditions 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difficult to predict the potential economic impact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due to the uncertainty of how much tuber damage they will cause in the field. If their damage is minimal then their impact would be comparable to that of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but if they exhibit tuber tunnelling behaviours then their impacts would be closer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Since there are no known introduced populations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it is uncertain how they would behave in a novel environment. </w:t>
      </w:r>
    </w:p>
    <w:p>
      <w:pPr>
        <w:widowControl w:val="on"/>
        <w:pBdr/>
        <w:spacing w:before="220" w:after="220" w:line="240" w:lineRule="auto"/>
        <w:ind w:left="0" w:right="0"/>
        <w:jc w:val="both"/>
      </w:pPr>
      <w:r>
        <w:rPr>
          <w:rFonts w:ascii="Calibri" w:hAnsi="Calibri" w:eastAsia="Calibri" w:cs="Calibri"/>
          <w:color w:val="000000"/>
          <w:sz w:val="22"/>
          <w:szCs w:val="22"/>
        </w:rPr>
        <w:t xml:space="preserve">One could expect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develop one or two generations per year in many of the potato-growing areas of Central and Northern Europe (EPPO, 2011), and possibly also in southern regions. While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could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member countries, namely in the EU (EU, 2016), but sometimes authorized under derogation procedures, e.g. from Canada into the EU (EU, 2003).</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accidental introduction of the species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in Portugal and Spain,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subject, together with </w:t>
      </w:r>
      <w:r>
        <w:rPr>
          <w:rFonts w:ascii="Calibri" w:hAnsi="Calibri" w:eastAsia="Calibri" w:cs="Calibri"/>
          <w:i/>
          <w:iCs/>
          <w:color w:val="000000"/>
          <w:sz w:val="22"/>
          <w:szCs w:val="22"/>
        </w:rPr>
        <w:t xml:space="preserve">E. cucumeris, 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to measures by several EPPO member countries to prevent their introduction and spread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for seed potatoes (except micropropagative material and minitubers) and ware potatoes to be imported from third countries. According to EPPO Standard PM 8/1 (EPPO, 2017) seed potatoes should be washed or brushed so that they are free from plant debris with no more than 0.1% w/w of soil remaining; and where appropriate subject to transitional arrangements (pest-free area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and origin from a pest-free potato production and distribution system for the pest, according to EPPO Standard PM 3/61 (EPPO, 2019)). Ware potatoes should either (a) originate from a pest-free area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according to EPPO Standard PM 3/61 (EPPO, 2019) or (b) measures as described in EPPO Standard PM 9/22 (EPPO, 2016b)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should be implemented to ensure that there is no risk of spreading this pest, or (c) there should be absence of plant debris with no more than 0.1% w/w of remaining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Bienkowski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Sullivan JM (2004) Host plants of leaf beetle species occurring in the United States and Canada. </w:t>
      </w:r>
      <w:r>
        <w:rPr>
          <w:rFonts w:ascii="Calibri" w:hAnsi="Calibri" w:eastAsia="Calibri" w:cs="Calibri"/>
          <w:i/>
          <w:iCs/>
          <w:color w:val="000000"/>
          <w:sz w:val="22"/>
          <w:szCs w:val="22"/>
        </w:rPr>
        <w:t xml:space="preserve">Special Publications of the Coleopterists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476 pp.</w:t>
      </w:r>
    </w:p>
    <w:p>
      <w:pPr>
        <w:widowControl w:val="on"/>
        <w:pBdr/>
        <w:spacing w:before="220" w:after="220" w:line="240" w:lineRule="auto"/>
        <w:ind w:left="0" w:right="0"/>
        <w:jc w:val="left"/>
      </w:pPr>
      <w:r>
        <w:rPr>
          <w:rFonts w:ascii="Calibri" w:hAnsi="Calibri" w:eastAsia="Calibri" w:cs="Calibri"/>
          <w:color w:val="000000"/>
          <w:sz w:val="22"/>
          <w:szCs w:val="22"/>
        </w:rPr>
        <w:t xml:space="preserve">Davis EW &amp; Landis BJ (1947) Overwintering of potato flea beetles in the Yakima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821-824.</w:t>
      </w:r>
    </w:p>
    <w:p>
      <w:pPr>
        <w:widowControl w:val="on"/>
        <w:pBdr/>
        <w:spacing w:before="220" w:after="220" w:line="240" w:lineRule="auto"/>
        <w:ind w:left="0" w:right="0"/>
        <w:jc w:val="left"/>
      </w:pPr>
      <w:r>
        <w:rPr>
          <w:rFonts w:ascii="Calibri" w:hAnsi="Calibri" w:eastAsia="Calibri" w:cs="Calibri"/>
          <w:color w:val="000000"/>
          <w:sz w:val="22"/>
          <w:szCs w:val="22"/>
        </w:rPr>
        <w:t xml:space="preserve">Davis EW, Landis BJ &amp; Randall TE (1948) A potato resistant to tuber infestation by flea beetle larvae.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10-12.</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Bechyné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Döberl M (2000) Beitrag zur Kenntnis der Gattung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1860 in der Paläarktis. </w:t>
      </w:r>
      <w:r>
        <w:rPr>
          <w:rFonts w:ascii="Calibri" w:hAnsi="Calibri" w:eastAsia="Calibri" w:cs="Calibri"/>
          <w:i/>
          <w:iCs/>
          <w:color w:val="000000"/>
          <w:sz w:val="22"/>
          <w:szCs w:val="22"/>
        </w:rPr>
        <w:t xml:space="preserve">Mitteilungen des Internationalen Entomologischen Vereins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&amp; Vos S.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7697664ad4ca30715" w:history="1">
        <w:r>
          <w:rPr>
            <w:rFonts w:ascii="Calibri" w:hAnsi="Calibri" w:eastAsia="Calibri" w:cs="Calibri"/>
            <w:color w:val="0000CC"/>
            <w:sz w:val="22"/>
            <w:szCs w:val="22"/>
            <w:u w:val="single"/>
          </w:rPr>
          <w:t xml:space="preserve">https://doi.org/10.2903/sp.efsa.2019.EN-1571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6340664ad4ca30779"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17 February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w:t>
      </w:r>
      <w:hyperlink r:id="rId8482664ad4ca307ff" w:history="1">
        <w:r>
          <w:rPr>
            <w:rFonts w:ascii="Calibri" w:hAnsi="Calibri" w:eastAsia="Calibri" w:cs="Calibri"/>
            <w:color w:val="0000CC"/>
            <w:sz w:val="22"/>
            <w:szCs w:val="22"/>
            <w:u w:val="single"/>
          </w:rPr>
          <w:t xml:space="preserve">https://doi.org/10.1111/epp.123494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3837664ad4ca30890" w:history="1">
        <w:r>
          <w:rPr>
            <w:rFonts w:ascii="Calibri" w:hAnsi="Calibri" w:eastAsia="Calibri" w:cs="Calibri"/>
            <w:color w:val="0000CC"/>
            <w:sz w:val="22"/>
            <w:szCs w:val="22"/>
            <w:u w:val="single"/>
          </w:rPr>
          <w:t xml:space="preserve">https://doi.org/10.1111/epp.12349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5355664ad4ca3092a" w:history="1">
        <w:r>
          <w:rPr>
            <w:rFonts w:ascii="Calibri" w:hAnsi="Calibri" w:eastAsia="Calibri" w:cs="Calibri"/>
            <w:color w:val="0000CC"/>
            <w:sz w:val="22"/>
            <w:szCs w:val="22"/>
            <w:u w:val="single"/>
          </w:rPr>
          <w:t xml:space="preserve">https://doi.org/10.1111/epp.12362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4343664ad4ca309a3" w:history="1">
        <w:r>
          <w:rPr>
            <w:rFonts w:ascii="Calibri" w:hAnsi="Calibri" w:eastAsia="Calibri" w:cs="Calibri"/>
            <w:color w:val="0000CC"/>
            <w:sz w:val="22"/>
            <w:szCs w:val="22"/>
            <w:u w:val="single"/>
          </w:rPr>
          <w:t xml:space="preserve">https://doi.org/10.1111/epp.12418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5371664ad4ca30a25"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w:t>
      </w:r>
      <w:r>
        <w:rPr>
          <w:rFonts w:ascii="Calibri" w:hAnsi="Calibri" w:eastAsia="Calibri" w:cs="Calibri"/>
          <w:i/>
          <w:iCs/>
          <w:color w:val="000000"/>
          <w:sz w:val="22"/>
          <w:szCs w:val="22"/>
        </w:rPr>
        <w:t xml:space="preserve">Official Journal of the European Communities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2016/2031 of the European Parliament and the Council of 26 October 2016 on protective measures against pests of plants.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Fulton HG &amp; Banham FL (2019) A brief history of the tuber flea beetle,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 in British Columbia.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47-49.</w:t>
      </w:r>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6678664ad4ca30c80" w:history="1">
        <w:r>
          <w:rPr>
            <w:rFonts w:ascii="Calibri" w:hAnsi="Calibri" w:eastAsia="Calibri" w:cs="Calibri"/>
            <w:color w:val="0000CC"/>
            <w:sz w:val="22"/>
            <w:szCs w:val="22"/>
            <w:u w:val="single"/>
          </w:rPr>
          <w:t xml:space="preserve">https://doi.org/10.1017/S000748531200079X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EW (1944) Biological studies of two potato flea beetles in eastern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9-12.</w:t>
      </w:r>
    </w:p>
    <w:p>
      <w:pPr>
        <w:widowControl w:val="on"/>
        <w:pBdr/>
        <w:spacing w:before="220" w:after="220" w:line="240" w:lineRule="auto"/>
        <w:ind w:left="0" w:right="0"/>
        <w:jc w:val="left"/>
      </w:pPr>
      <w:r>
        <w:rPr>
          <w:rFonts w:ascii="Calibri" w:hAnsi="Calibri" w:eastAsia="Calibri" w:cs="Calibri"/>
          <w:color w:val="000000"/>
          <w:sz w:val="22"/>
          <w:szCs w:val="22"/>
        </w:rPr>
        <w:t xml:space="preserve">Landis BJ (1948) Plants upon which tuber flea beetles and western potato flea beetles propagate.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6-10.</w:t>
      </w:r>
    </w:p>
    <w:p>
      <w:pPr>
        <w:widowControl w:val="on"/>
        <w:pBdr/>
        <w:spacing w:before="220" w:after="220" w:line="240" w:lineRule="auto"/>
        <w:ind w:left="0" w:right="0"/>
        <w:jc w:val="left"/>
      </w:pPr>
      <w:r>
        <w:rPr>
          <w:rFonts w:ascii="Calibri" w:hAnsi="Calibri" w:eastAsia="Calibri" w:cs="Calibri"/>
          <w:color w:val="000000"/>
          <w:sz w:val="22"/>
          <w:szCs w:val="22"/>
        </w:rPr>
        <w:t xml:space="preserve">MacCarthy HR (1950) A comparison of potato tuber damage by two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 and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42.</w:t>
      </w:r>
    </w:p>
    <w:p>
      <w:pPr>
        <w:widowControl w:val="on"/>
        <w:pBdr/>
        <w:spacing w:before="220" w:after="220" w:line="240" w:lineRule="auto"/>
        <w:ind w:left="0" w:right="0"/>
        <w:jc w:val="left"/>
      </w:pPr>
      <w:r>
        <w:rPr>
          <w:rFonts w:ascii="Calibri" w:hAnsi="Calibri" w:eastAsia="Calibri" w:cs="Calibri"/>
          <w:color w:val="000000"/>
          <w:sz w:val="22"/>
          <w:szCs w:val="22"/>
        </w:rPr>
        <w:t xml:space="preserve">MacCarthy HR (1953) Further evidence of tuber damage by the western potato flea beetle.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688-689.</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(2016)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3088664ad4ca30f19"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Seeno TN &amp; Andrews FG (1972) Alticinae of California, Part I: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(Coleoptera: Chrysomelidae).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53-61. Retrieved May 22, 2020, from </w:t>
      </w:r>
      <w:hyperlink r:id="rId4134664ad4ca30fc5" w:history="1">
        <w:r>
          <w:rPr>
            <w:rFonts w:ascii="Calibri" w:hAnsi="Calibri" w:eastAsia="Calibri" w:cs="Calibri"/>
            <w:color w:val="0000CC"/>
            <w:sz w:val="22"/>
            <w:szCs w:val="22"/>
            <w:u w:val="single"/>
          </w:rPr>
          <w:t xml:space="preserve">www.jstor.org/stable/3999405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(1957) Seasonal abundance and host plants of the tuber flea beetle in the Rocky Mountain region.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435-437.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RL (1932) Injury and distribution of potato flea-beetle in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976-980.</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RL, &amp; Baker WW (1929) Potato flea-beetles in Washington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LeConte: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897-900.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Anthony Deczynski.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EPPO datasheets on pests recommended for regulation. Available online. </w:t>
      </w:r>
      <w:hyperlink r:id="rId9715664ad4ca3126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1049566" name="name6463664ad4ca3147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86664ad4ca3147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647559">
    <w:multiLevelType w:val="hybridMultilevel"/>
    <w:lvl w:ilvl="0" w:tplc="47838818">
      <w:start w:val="1"/>
      <w:numFmt w:val="decimal"/>
      <w:lvlText w:val="%1."/>
      <w:lvlJc w:val="left"/>
      <w:pPr>
        <w:ind w:left="720" w:hanging="360"/>
      </w:pPr>
    </w:lvl>
    <w:lvl w:ilvl="1" w:tplc="47838818" w:tentative="1">
      <w:start w:val="1"/>
      <w:numFmt w:val="lowerLetter"/>
      <w:lvlText w:val="%2."/>
      <w:lvlJc w:val="left"/>
      <w:pPr>
        <w:ind w:left="1440" w:hanging="360"/>
      </w:pPr>
    </w:lvl>
    <w:lvl w:ilvl="2" w:tplc="47838818" w:tentative="1">
      <w:start w:val="1"/>
      <w:numFmt w:val="lowerRoman"/>
      <w:lvlText w:val="%3."/>
      <w:lvlJc w:val="right"/>
      <w:pPr>
        <w:ind w:left="2160" w:hanging="180"/>
      </w:pPr>
    </w:lvl>
    <w:lvl w:ilvl="3" w:tplc="47838818" w:tentative="1">
      <w:start w:val="1"/>
      <w:numFmt w:val="decimal"/>
      <w:lvlText w:val="%4."/>
      <w:lvlJc w:val="left"/>
      <w:pPr>
        <w:ind w:left="2880" w:hanging="360"/>
      </w:pPr>
    </w:lvl>
    <w:lvl w:ilvl="4" w:tplc="47838818" w:tentative="1">
      <w:start w:val="1"/>
      <w:numFmt w:val="lowerLetter"/>
      <w:lvlText w:val="%5."/>
      <w:lvlJc w:val="left"/>
      <w:pPr>
        <w:ind w:left="3600" w:hanging="360"/>
      </w:pPr>
    </w:lvl>
    <w:lvl w:ilvl="5" w:tplc="47838818" w:tentative="1">
      <w:start w:val="1"/>
      <w:numFmt w:val="lowerRoman"/>
      <w:lvlText w:val="%6."/>
      <w:lvlJc w:val="right"/>
      <w:pPr>
        <w:ind w:left="4320" w:hanging="180"/>
      </w:pPr>
    </w:lvl>
    <w:lvl w:ilvl="6" w:tplc="47838818" w:tentative="1">
      <w:start w:val="1"/>
      <w:numFmt w:val="decimal"/>
      <w:lvlText w:val="%7."/>
      <w:lvlJc w:val="left"/>
      <w:pPr>
        <w:ind w:left="5040" w:hanging="360"/>
      </w:pPr>
    </w:lvl>
    <w:lvl w:ilvl="7" w:tplc="47838818" w:tentative="1">
      <w:start w:val="1"/>
      <w:numFmt w:val="lowerLetter"/>
      <w:lvlText w:val="%8."/>
      <w:lvlJc w:val="left"/>
      <w:pPr>
        <w:ind w:left="5760" w:hanging="360"/>
      </w:pPr>
    </w:lvl>
    <w:lvl w:ilvl="8" w:tplc="47838818" w:tentative="1">
      <w:start w:val="1"/>
      <w:numFmt w:val="lowerRoman"/>
      <w:lvlText w:val="%9."/>
      <w:lvlJc w:val="right"/>
      <w:pPr>
        <w:ind w:left="6480" w:hanging="180"/>
      </w:pPr>
    </w:lvl>
  </w:abstractNum>
  <w:abstractNum w:abstractNumId="57647558">
    <w:multiLevelType w:val="hybridMultilevel"/>
    <w:lvl w:ilvl="0" w:tplc="18900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647558">
    <w:abstractNumId w:val="57647558"/>
  </w:num>
  <w:num w:numId="57647559">
    <w:abstractNumId w:val="576475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8234652" Type="http://schemas.microsoft.com/office/2011/relationships/commentsExtended" Target="commentsExtended.xml"/><Relationship Id="rId580806306" Type="http://schemas.microsoft.com/office/2011/relationships/people" Target="people.xml"/><Relationship Id="rId6552664ad4ca2d6c5" Type="http://schemas.openxmlformats.org/officeDocument/2006/relationships/hyperlink" Target="https://gd.eppo.int/taxon/EPIXSU/" TargetMode="External"/><Relationship Id="rId8574664ad4ca2d72f" Type="http://schemas.openxmlformats.org/officeDocument/2006/relationships/hyperlink" Target="https://gd.eppo.int/taxon/EPIXSU/categorization" TargetMode="External"/><Relationship Id="rId6993664ad4ca2e1df" Type="http://schemas.openxmlformats.org/officeDocument/2006/relationships/hyperlink" Target="https://gd.eppo.int/taxon/EPIXSU/photos" TargetMode="External"/><Relationship Id="rId7697664ad4ca30715" Type="http://schemas.openxmlformats.org/officeDocument/2006/relationships/hyperlink" Target="https://doi.org/10.2903/sp.efsa.2019.EN-1571" TargetMode="External"/><Relationship Id="rId6340664ad4ca30779" Type="http://schemas.openxmlformats.org/officeDocument/2006/relationships/hyperlink" Target="http://www.eppo.int/QUARANTINE/Pest_Risk_Analysis/PRA_intro.htm" TargetMode="External"/><Relationship Id="rId8482664ad4ca307ff" Type="http://schemas.openxmlformats.org/officeDocument/2006/relationships/hyperlink" Target="https://doi.org/10.1111/epp.123494" TargetMode="External"/><Relationship Id="rId3837664ad4ca30890" Type="http://schemas.openxmlformats.org/officeDocument/2006/relationships/hyperlink" Target="https://doi.org/10.1111/epp.12349" TargetMode="External"/><Relationship Id="rId5355664ad4ca3092a" Type="http://schemas.openxmlformats.org/officeDocument/2006/relationships/hyperlink" Target="https://doi.org/10.1111/epp.12362" TargetMode="External"/><Relationship Id="rId4343664ad4ca309a3" Type="http://schemas.openxmlformats.org/officeDocument/2006/relationships/hyperlink" Target="https://doi.org/10.1111/epp.12418" TargetMode="External"/><Relationship Id="rId5371664ad4ca30a25" Type="http://schemas.openxmlformats.org/officeDocument/2006/relationships/hyperlink" Target="https://doi.org/10.1111/epp.12617" TargetMode="External"/><Relationship Id="rId6678664ad4ca30c80" Type="http://schemas.openxmlformats.org/officeDocument/2006/relationships/hyperlink" Target="https://doi.org/10.1017/S000748531200079X" TargetMode="External"/><Relationship Id="rId3088664ad4ca30f19" Type="http://schemas.openxmlformats.org/officeDocument/2006/relationships/hyperlink" Target="http://dx.doi.org/10.1017/S0007485316000559" TargetMode="External"/><Relationship Id="rId4134664ad4ca30fc5" Type="http://schemas.openxmlformats.org/officeDocument/2006/relationships/hyperlink" Target="http://www.jstor.org/stable/3999405" TargetMode="External"/><Relationship Id="rId9715664ad4ca31260" Type="http://schemas.openxmlformats.org/officeDocument/2006/relationships/hyperlink" Target="https://gd.eppo.int" TargetMode="External"/><Relationship Id="rId5599664ad4ca2e09e" Type="http://schemas.openxmlformats.org/officeDocument/2006/relationships/image" Target="media/imgrId5599664ad4ca2e09e.jpg"/><Relationship Id="rId1850664ad4ca2f40e" Type="http://schemas.openxmlformats.org/officeDocument/2006/relationships/image" Target="media/imgrId1850664ad4ca2f40e.jpg"/><Relationship Id="rId8686664ad4ca31471" Type="http://schemas.openxmlformats.org/officeDocument/2006/relationships/image" Target="media/imgrId8686664ad4ca3147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