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Carposina sasakii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Carposina sasakii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Matsumura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Carposinidae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Carpocapsa persicana</w:t>
            </w:r>
            <w:r>
              <w:rPr>
                <w:rFonts w:ascii="Calibri" w:hAnsi="Calibri" w:eastAsia="Calibri" w:cs="Calibri"/>
                <w:color w:val="000000"/>
                <w:position w:val="-3"/>
                <w:sz w:val="22"/>
                <w:szCs w:val="22"/>
              </w:rPr>
              <w:t xml:space="preserve"> Matsumura, </w:t>
            </w:r>
            <w:r>
              <w:rPr>
                <w:rFonts w:ascii="Calibri" w:hAnsi="Calibri" w:eastAsia="Calibri" w:cs="Calibri"/>
                <w:i/>
                <w:iCs/>
                <w:color w:val="000000"/>
                <w:position w:val="-3"/>
                <w:sz w:val="22"/>
                <w:szCs w:val="22"/>
              </w:rPr>
              <w:t xml:space="preserve">Carposina persicana</w:t>
            </w:r>
            <w:r>
              <w:rPr>
                <w:rFonts w:ascii="Calibri" w:hAnsi="Calibri" w:eastAsia="Calibri" w:cs="Calibri"/>
                <w:color w:val="000000"/>
                <w:position w:val="-3"/>
                <w:sz w:val="22"/>
                <w:szCs w:val="22"/>
              </w:rPr>
              <w:t xml:space="preserve"> (Matsumura)</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peach fruit borer, peach fruit moth</w:t>
            </w:r>
            <w:hyperlink r:id="rId1966664ae565e22f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554664ae565e236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CARSSA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2426686" name="name6203664ae565e2ad7" descr="14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27.jpg"/>
                          <pic:cNvPicPr/>
                        </pic:nvPicPr>
                        <pic:blipFill>
                          <a:blip r:embed="rId9125664ae565e2ad5" cstate="print"/>
                          <a:stretch>
                            <a:fillRect/>
                          </a:stretch>
                        </pic:blipFill>
                        <pic:spPr>
                          <a:xfrm>
                            <a:off x="0" y="0"/>
                            <a:ext cx="2160000" cy="1281600"/>
                          </a:xfrm>
                          <a:prstGeom prst="rect">
                            <a:avLst/>
                          </a:prstGeom>
                          <a:ln w="0">
                            <a:noFill/>
                          </a:ln>
                        </pic:spPr>
                      </pic:pic>
                    </a:graphicData>
                  </a:graphic>
                </wp:inline>
              </w:drawing>
            </w:r>
            <w:hyperlink r:id="rId6766664ae565e2c1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was erroneously synonymized with </w:t>
      </w:r>
      <w:r>
        <w:rPr>
          <w:rFonts w:ascii="Calibri" w:hAnsi="Calibri" w:eastAsia="Calibri" w:cs="Calibri"/>
          <w:i/>
          <w:iCs/>
          <w:color w:val="000000"/>
          <w:sz w:val="22"/>
          <w:szCs w:val="22"/>
        </w:rPr>
        <w:t xml:space="preserve">Carposina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niponensis </w:t>
      </w:r>
      <w:r>
        <w:rPr>
          <w:rFonts w:ascii="Calibri" w:hAnsi="Calibri" w:eastAsia="Calibri" w:cs="Calibri"/>
          <w:color w:val="000000"/>
          <w:sz w:val="22"/>
          <w:szCs w:val="22"/>
        </w:rPr>
        <w:t xml:space="preserve">Walsingham by Issiki in 1957. From then on, the name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was used until Diakonoff differentiated the two species based on genitalia characters in 1989, and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had regained its original name. Hua (1992) and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stated that the species distributed in China is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not </w:t>
      </w:r>
      <w:r>
        <w:rPr>
          <w:rFonts w:ascii="Calibri" w:hAnsi="Calibri" w:eastAsia="Calibri" w:cs="Calibri"/>
          <w:i/>
          <w:iCs/>
          <w:color w:val="000000"/>
          <w:sz w:val="22"/>
          <w:szCs w:val="22"/>
        </w:rPr>
        <w:t xml:space="preserve">Carposina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niponensis </w:t>
      </w:r>
      <w:r>
        <w:rPr>
          <w:rFonts w:ascii="Calibri" w:hAnsi="Calibri" w:eastAsia="Calibri" w:cs="Calibri"/>
          <w:color w:val="000000"/>
          <w:sz w:val="22"/>
          <w:szCs w:val="22"/>
        </w:rPr>
        <w:t xml:space="preserve">Walsingham.</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Carposina ottawana,</w:t>
      </w:r>
      <w:r>
        <w:rPr>
          <w:rFonts w:ascii="Calibri" w:hAnsi="Calibri" w:eastAsia="Calibri" w:cs="Calibri"/>
          <w:color w:val="000000"/>
          <w:sz w:val="22"/>
          <w:szCs w:val="22"/>
        </w:rPr>
        <w:t xml:space="preserve"> that was once considered as subspecies of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is now considered a distinct species occurring in North America (Young &amp; Robertson,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occurs on a range of cultivated and wild fruits, mainly Rosaceae. Jujube, apple and pear trees suffer the most serious damage (Hua &amp; Hua, 1995; Wu &amp; Huang, 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Chaenomeles lagenaria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cuneata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pinnatifida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prunifolia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toringo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x micromalus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 var. ansu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Pseudocydonia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commixta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occurs in in temperate Far East Asia. Although it is present the Far Eastern provinces of Russia, it does not occur in the European part or in Siberia and is a quarantine pest for Russia.</w:t>
      </w:r>
    </w:p>
    <w:p>
      <w:r>
        <w:drawing>
          <wp:inline distT="0" distB="0" distL="0" distR="0">
            <wp:extent cx="6120000" cy="3067200"/>
            <wp:docPr id="59419457" name="name8502664ae565e3d69" descr="CARSS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SSA_distribution_map.jpg"/>
                    <pic:cNvPicPr/>
                  </pic:nvPicPr>
                  <pic:blipFill>
                    <a:blip r:embed="rId8893664ae565e3d6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(Far East)</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Beijing, Fujian, Gansu, Guangdong, Guangxi, Hebei, Heilongjiang, Henan, Hubei, Hunan, Jiangsu, Jiangxi, Jilin, Liaoning, Neimenggu, Ningxia, Qinghai, Shaanxi, Shandong, Shanghai, Shanxi, Sichuan, Tianjin, Xinjiang, Yunnan, Zhejiang), Japan (Hokkaido, Honshu, Kyushu, Shikoku), Korea Dem. People's Republic, Korea, Republic,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overwinters as hibernating larvae in cocoons in the soil, though some larvae may overwinter in fruit in storage (Shutova, 1970). The development, reproduction, behaviour, emergence and diapause of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are significantly affected by the environmental temperature, photoperiod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1963; Hwang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1976;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Toyoshima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Zhao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and by the different host species or varieties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life cycle can be univoltine or bivoltine. In northern China the completion of diapause occurs between late January and March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larvae pupate in the spring in fresh cocoons on the surface of the soil and the moths emerge about 12 days later. The flight period starts in late May or early June in North Korea (Muramatsu, 1927) and ends in mid-June, with the second generation of adults flying from mid-August to early September. In China (Hwang, 1958), Japan (Yago &amp; Ishikawa, 1936) and South Korea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the overwintering larvae may pupate at any time between mid-May and late July, depending on soil temperature and soil humidity.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larvae have higher emergence rates from the soil at moderate soil moisture levels (Ma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moths fly from mid-June until late September and there is considerable overlapping of generations. The second generation is only partial and first-generation larvae leaving the fruit in July may go into hibernation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mainly laid on fruit, usually near the calyx end but some may be found near the stem end, or on the fruit stem. After hatching, the larvae crawl to the fruit surface and bore into the fruit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Several eggs are laid on each fruit. Up to 20 larvae have been recorded in a single fruit (Yago &amp; Ishikawa, 1936;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One female can carry up to 350 mature eggs (Ohira, 1989) and lays an average of about 100 eggs (Gibanov &amp; Sanin, 1971). The young larvae bore into the fruit, usually near the calyx, and feed on the inside of the fruit. Later, they may move from one fruit to another. Susceptibility to penetration by the young larvae varies with growth stage, species and cultivar of fruit. These factors (in addition to temperature) affect the rate of development of the larvae (Gibanov &amp; Sanin, 1971;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tunnel in all parts of the fruit, feeding on the fleshy parts and on the seeds. Several larvae may feed in each fruit. Infested apples exude a sticky gum, pears turn yellow, and apricots ripen unevenly (Gibanov &amp; Sanin, 1971). Symptoms of infested fruit are the frass from larvae deposited on the fruit surface; fruit discolouration; abnormal shape, and a drop of fruit liquid that exudes from the entry site a day or two after larval penetration (Ishiguri &amp; Toyoshima, 2006).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r>
        <w:rPr>
          <w:rFonts w:ascii="Calibri" w:hAnsi="Calibri" w:eastAsia="Calibri" w:cs="Calibri"/>
          <w:b/>
          <w:bCs/>
          <w:i/>
          <w:iCs/>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Elliptical, light yellowish-brown in colour with a granulated chorion. Bright red when freshly laid, and turn deep red as they age. Distinctive ring of spines round the apex, possibly encircling the micropyle (Wu &amp; Hwang, 1955; Shutova, 1970; Kim &amp; Lee, 2002).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Orange-red when newly hatched, changing to milky-white and then back to orange-red at maturity. Mature larva up to 13 mm long, with no anal comb. The setation is illustrated by Wu &amp; Hwang (1955) and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Reddish-brown, in cocoon.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Wingspan 13-19 mm. Long narrow forewings, mottled grey in colour, with a darker area along the anterior margin; hind wings with a fringe of long scales, and only five veins arising from the median cell. The genitalia have been illustrated by Wu &amp; Hwang (1955), Ponomarenko (1999), Young &amp; Robertson (2020).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niponensis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ottawana</w:t>
      </w:r>
      <w:r>
        <w:rPr>
          <w:rFonts w:ascii="Calibri" w:hAnsi="Calibri" w:eastAsia="Calibri" w:cs="Calibri"/>
          <w:color w:val="000000"/>
          <w:sz w:val="22"/>
          <w:szCs w:val="22"/>
        </w:rPr>
        <w:t xml:space="preserve"> cannot be separated reliably by external morphology and/or wing markings. Inspection of the genitalia is required for positive identification of adult specimens (Young &amp; Robertson,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mainly laid on the fruit, usually around the calyx. Using a hand lens (x10) will aid in detecting eggs (Chang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Kim &amp; Lee, 2002). Adults can be monitored with pheromone traps (Honma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1978;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Xue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Fruits that are suspected to be infested can be cut into halves for further inspection and detection of larvae. Cocoons or pupae can be found in soil.</w:t>
      </w:r>
    </w:p>
    <w:p>
      <w:pPr>
        <w:widowControl w:val="on"/>
        <w:pBdr/>
        <w:spacing w:before="220" w:after="220" w:line="240" w:lineRule="auto"/>
        <w:ind w:left="0" w:right="0"/>
        <w:jc w:val="both"/>
      </w:pPr>
      <w:r>
        <w:rPr>
          <w:rFonts w:ascii="Calibri" w:hAnsi="Calibri" w:eastAsia="Calibri" w:cs="Calibri"/>
          <w:color w:val="000000"/>
          <w:sz w:val="22"/>
          <w:szCs w:val="22"/>
        </w:rPr>
        <w:t xml:space="preserve">Samples should be brought back to the laboratory for identification. The collected damaged fruits are packed in polyethylene plastic bags, and kept at a low temperature, sealed, moist and preserved. The samples should be identified as soon as possible, and the preservation time should not exceed 7 days.</w:t>
      </w:r>
    </w:p>
    <w:p>
      <w:pPr>
        <w:widowControl w:val="on"/>
        <w:pBdr/>
        <w:spacing w:before="220" w:after="220" w:line="240" w:lineRule="auto"/>
        <w:ind w:left="0" w:right="0"/>
        <w:jc w:val="both"/>
      </w:pPr>
      <w:r>
        <w:rPr>
          <w:rFonts w:ascii="Calibri" w:hAnsi="Calibri" w:eastAsia="Calibri" w:cs="Calibri"/>
          <w:color w:val="000000"/>
          <w:sz w:val="22"/>
          <w:szCs w:val="22"/>
        </w:rPr>
        <w:t xml:space="preserve">Non-destructive technologies are being developed for detecting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infestation in fruits such as magnetic resonance imaging (MRI) (Haishi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but it is not known if this is used in practice.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morphological characteristics, including the genitalia structure of the suspect adults collected in traps or reared from larvae following the on-site inspection, should be compared with those of the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described above using a stereo microscope.</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identification of larvae</w:t>
      </w:r>
    </w:p>
    <w:p>
      <w:pPr>
        <w:widowControl w:val="on"/>
        <w:pBdr/>
        <w:spacing w:before="220" w:after="220" w:line="240" w:lineRule="auto"/>
        <w:ind w:left="0" w:right="0"/>
        <w:jc w:val="both"/>
      </w:pPr>
      <w:r>
        <w:rPr>
          <w:rFonts w:ascii="Calibri" w:hAnsi="Calibri" w:eastAsia="Calibri" w:cs="Calibri"/>
          <w:color w:val="000000"/>
          <w:sz w:val="22"/>
          <w:szCs w:val="22"/>
        </w:rPr>
        <w:t xml:space="preserve">The infested fruit should be dissected to collect the larvae, and the morphological characteristics of the suspect larvae should be compared with those of the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described above using a stereo microscope. Larvae may be reared to adult stage by putting the infested fruit into a light incubator, under appropriate temperature, humidity and light conditions (e.g. 23°C, 80% HR, see Lei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morphological characteristics, including the genitalia structure of the adults should be checked for authentication.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Mass spectrometry (MALDI-TOF MS) may also be used (Jeon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identification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DNA markers applicable for identification of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are available (Song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 diagnostic multiplex polymerase chain reaction method can be used to identify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(Hada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Kwon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moth normally flies only short distances. In China, 80% of marked adults dispersed randomly within a radius of 100 m and the furthest distance an adult dispersed was 225 m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although flight mill studies showed that the moth can fly further (Ishiguri and Shirai, 2004,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Hence, international dispersal by flight is extremely unlikely. Larvae can survive for long periods in stored fruits, so imported fruits are the most likely means of entry.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has never been found in an imported fruit consignment in the EU but is regularly found in the USA in fruit from Japan and South Korea (EFSA, 2018). It could also be introduced with the host plants for planting (as pupae in associated soil, or as larvae or eggs if the plants have fruits on them).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is considered one of the most important pests of pome fruits in the Far East. On apples in Japan, South Korea and China, it causes heavy losses if not managed and therefore control measures are usually applied in commercial orchards (Fand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Hua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Kawashima, 2008; Kim &amp; Lee 2010). In the Primorye province of Russia damage to pears could reach 100% in some cases, but apples were less heavily infested (40- 100%) (Sytenko, 1960; Pavlova, 1970; Gibanov &amp; Sanin, 1971). It is also an important pest of jujube in China (Tung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1964;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damage to jujube can reach 68% in some cases.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pest can be successfully achieved by applying insecticides at the oviposition peaks of the first and second generations. Beta-cypermethrin (Quan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cypermethrin, emamectin benzoate, phoxim, cyhalothrin, abamectin, monosultap, tebufenozide (Xiong, 2013), chlorbenzuron, flubendiamide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and chlorantraniliprole (Gong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Sun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have been widely used to control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in orchards, in combination with the mechanical removal of fallen fruit (Huan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w:t>
      </w:r>
    </w:p>
    <w:p>
      <w:pPr>
        <w:widowControl w:val="on"/>
        <w:pBdr/>
        <w:spacing w:before="220" w:after="220" w:line="240" w:lineRule="auto"/>
        <w:ind w:left="0" w:right="0"/>
        <w:jc w:val="both"/>
      </w:pPr>
      <w:r>
        <w:rPr>
          <w:rFonts w:ascii="Calibri" w:hAnsi="Calibri" w:eastAsia="Calibri" w:cs="Calibri"/>
          <w:color w:val="000000"/>
          <w:sz w:val="22"/>
          <w:szCs w:val="22"/>
        </w:rPr>
        <w:t xml:space="preserve">Alternatives to insecticides exist, such as mating disruption (Kawashima, 2008;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or application of calcium carbonate or a bioactive plasticizer to limit oviposition (Kazama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2022). In China, fruits are bagged during the growing season to protect them from a range of fruit borers including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(EFSA, 2018).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Chelonus (Microchelonus) zhangi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Pristomerus chinensis</w:t>
      </w:r>
      <w:r>
        <w:rPr>
          <w:rFonts w:ascii="Calibri" w:hAnsi="Calibri" w:eastAsia="Calibri" w:cs="Calibri"/>
          <w:color w:val="000000"/>
          <w:sz w:val="22"/>
          <w:szCs w:val="22"/>
        </w:rPr>
        <w:t xml:space="preserve"> (Xu &amp; Hua, 2009) and </w:t>
      </w:r>
      <w:r>
        <w:rPr>
          <w:rFonts w:ascii="Calibri" w:hAnsi="Calibri" w:eastAsia="Calibri" w:cs="Calibri"/>
          <w:i/>
          <w:iCs/>
          <w:color w:val="000000"/>
          <w:sz w:val="22"/>
          <w:szCs w:val="22"/>
        </w:rPr>
        <w:t xml:space="preserve">Trichogramma dendrolimi </w:t>
      </w:r>
      <w:r>
        <w:rPr>
          <w:rFonts w:ascii="Calibri" w:hAnsi="Calibri" w:eastAsia="Calibri" w:cs="Calibri"/>
          <w:color w:val="000000"/>
          <w:sz w:val="22"/>
          <w:szCs w:val="22"/>
        </w:rPr>
        <w:t xml:space="preserve">have been reported as parasites of </w:t>
      </w:r>
      <w:r>
        <w:rPr>
          <w:rFonts w:ascii="Calibri" w:hAnsi="Calibri" w:eastAsia="Calibri" w:cs="Calibri"/>
          <w:i/>
          <w:iCs/>
          <w:color w:val="000000"/>
          <w:sz w:val="22"/>
          <w:szCs w:val="22"/>
        </w:rPr>
        <w:t xml:space="preserve">C. sasakii</w:t>
      </w:r>
      <w:r>
        <w:rPr>
          <w:rFonts w:ascii="Calibri" w:hAnsi="Calibri" w:eastAsia="Calibri" w:cs="Calibri"/>
          <w:color w:val="000000"/>
          <w:sz w:val="22"/>
          <w:szCs w:val="22"/>
        </w:rPr>
        <w:t xml:space="preserve"> (Fang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The fungi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(Xiong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Isaria farinosa</w:t>
      </w:r>
      <w:r>
        <w:rPr>
          <w:rFonts w:ascii="Calibri" w:hAnsi="Calibri" w:eastAsia="Calibri" w:cs="Calibri"/>
          <w:color w:val="000000"/>
          <w:sz w:val="22"/>
          <w:szCs w:val="22"/>
        </w:rPr>
        <w:t xml:space="preserve">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and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as well as entomopathogenic nematodes, such as </w:t>
      </w:r>
      <w:r>
        <w:rPr>
          <w:rFonts w:ascii="Calibri" w:hAnsi="Calibri" w:eastAsia="Calibri" w:cs="Calibri"/>
          <w:i/>
          <w:iCs/>
          <w:color w:val="000000"/>
          <w:sz w:val="22"/>
          <w:szCs w:val="22"/>
        </w:rPr>
        <w:t xml:space="preserve">Steinernema feltiae </w:t>
      </w:r>
      <w:r>
        <w:rPr>
          <w:rFonts w:ascii="Calibri" w:hAnsi="Calibri" w:eastAsia="Calibri" w:cs="Calibri"/>
          <w:color w:val="000000"/>
          <w:sz w:val="22"/>
          <w:szCs w:val="22"/>
        </w:rPr>
        <w:t xml:space="preserve">(Li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and </w:t>
      </w:r>
      <w:r>
        <w:rPr>
          <w:rFonts w:ascii="Calibri" w:hAnsi="Calibri" w:eastAsia="Calibri" w:cs="Calibri"/>
          <w:i/>
          <w:iCs/>
          <w:color w:val="000000"/>
          <w:sz w:val="22"/>
          <w:szCs w:val="22"/>
        </w:rPr>
        <w:t xml:space="preserve">Heterorhabditis</w:t>
      </w:r>
      <w:r>
        <w:rPr>
          <w:rFonts w:ascii="Calibri" w:hAnsi="Calibri" w:eastAsia="Calibri" w:cs="Calibri"/>
          <w:color w:val="000000"/>
          <w:sz w:val="22"/>
          <w:szCs w:val="22"/>
        </w:rPr>
        <w:t xml:space="preserve"> sp.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have been reported to be effective at controlling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populations.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Pome and stone fruits are important crops in the EPPO region. Considering the current range of the pest, it is likely that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could establish, spread and cause damage if it was introduced in the region. Integrated Pest Management (IPM) is applied for host fruits in the EPPO region and measures applied against other fruit pests (e.g. </w:t>
      </w:r>
      <w:r>
        <w:rPr>
          <w:rFonts w:ascii="Calibri" w:hAnsi="Calibri" w:eastAsia="Calibri" w:cs="Calibri"/>
          <w:i/>
          <w:iCs/>
          <w:color w:val="000000"/>
          <w:sz w:val="22"/>
          <w:szCs w:val="22"/>
        </w:rPr>
        <w:t xml:space="preserve">Cydia pomonella</w:t>
      </w:r>
      <w:r>
        <w:rPr>
          <w:rFonts w:ascii="Calibri" w:hAnsi="Calibri" w:eastAsia="Calibri" w:cs="Calibri"/>
          <w:color w:val="000000"/>
          <w:sz w:val="22"/>
          <w:szCs w:val="22"/>
        </w:rPr>
        <w:t xml:space="preserve">) may limit the impact of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but IPM programmes would need to be modified to adapt them to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(e.g. the timing of application of insecticides).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presents a risk to fruit production in most parts of the EPPO region. While it might only complete one generation per year in northern countries, it seems likely that a partial or complete second generation would be possible over much of Europe. The introduction of </w:t>
      </w:r>
      <w:r>
        <w:rPr>
          <w:rFonts w:ascii="Calibri" w:hAnsi="Calibri" w:eastAsia="Calibri" w:cs="Calibri"/>
          <w:i/>
          <w:iCs/>
          <w:color w:val="000000"/>
          <w:sz w:val="22"/>
          <w:szCs w:val="22"/>
        </w:rPr>
        <w:t xml:space="preserve">C. sasakii </w:t>
      </w:r>
      <w:r>
        <w:rPr>
          <w:rFonts w:ascii="Calibri" w:hAnsi="Calibri" w:eastAsia="Calibri" w:cs="Calibri"/>
          <w:color w:val="000000"/>
          <w:sz w:val="22"/>
          <w:szCs w:val="22"/>
        </w:rPr>
        <w:t xml:space="preserve">into the EPPO region could have a severe economic impact on the fruit-growing areas of the region and require modification of IPM practices.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host plants from countries where the pest occurs should be free from the pest. This can be achieved if the fruits come from a pest-free area or by treating fruit consignments after harvest. Fruit irradiation is approved at international level (IPPC, 2022), other possible treatments are fumigation, cold treatment and modified atmosphere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Alternatively, pest freedom may be achieved by a systems approach combining monitoring orchards during production and applying control measures or bagging fruits during the growing season, and inspection before export. It should be also ensured that fruit crates are free of pupating larvae and/or pupae.</w:t>
      </w:r>
    </w:p>
    <w:p>
      <w:pPr>
        <w:widowControl w:val="on"/>
        <w:pBdr/>
        <w:spacing w:before="220" w:after="220" w:line="240" w:lineRule="auto"/>
        <w:ind w:left="0" w:right="0"/>
        <w:jc w:val="both"/>
      </w:pPr>
      <w:r>
        <w:rPr>
          <w:rFonts w:ascii="Calibri" w:hAnsi="Calibri" w:eastAsia="Calibri" w:cs="Calibri"/>
          <w:color w:val="000000"/>
          <w:sz w:val="22"/>
          <w:szCs w:val="22"/>
        </w:rPr>
        <w:t xml:space="preserve">Host plants for planting of countries where the pest occurs should come from a pest free area; or not carry fruits and be free from soil. It may be noted that the import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plants for planting is prohibited in many EPPO countries (EFSA,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Chang NX, Chang LY, Shi ZQ, Hwang KH (1977) [Studies on the biology of the apple fruit moth - influences of the fruits on the establishment, growth and diapause of the larvae]. </w:t>
      </w:r>
      <w:r>
        <w:rPr>
          <w:rFonts w:ascii="Calibri" w:hAnsi="Calibri" w:eastAsia="Calibri" w:cs="Calibri"/>
          <w:i/>
          <w:iCs/>
          <w:color w:val="000000"/>
          <w:sz w:val="22"/>
          <w:szCs w:val="22"/>
        </w:rPr>
        <w:t xml:space="preserve">Acta Entomologica Sinica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170-176.</w:t>
      </w:r>
    </w:p>
    <w:p>
      <w:pPr>
        <w:widowControl w:val="on"/>
        <w:pBdr/>
        <w:spacing w:before="220" w:after="220" w:line="240" w:lineRule="auto"/>
        <w:ind w:left="0" w:right="0"/>
        <w:jc w:val="left"/>
      </w:pPr>
      <w:r>
        <w:rPr>
          <w:rFonts w:ascii="Calibri" w:hAnsi="Calibri" w:eastAsia="Calibri" w:cs="Calibri"/>
          <w:color w:val="000000"/>
          <w:sz w:val="22"/>
          <w:szCs w:val="22"/>
        </w:rPr>
        <w:t xml:space="preserve">Diakonoff A (1989) [Revision of the Palaearctic Carposinidae with description of a new genus and new species (Lepidoptera: Pyraloidea)]. </w:t>
      </w:r>
      <w:r>
        <w:rPr>
          <w:rFonts w:ascii="Calibri" w:hAnsi="Calibri" w:eastAsia="Calibri" w:cs="Calibri"/>
          <w:i/>
          <w:iCs/>
          <w:color w:val="000000"/>
          <w:sz w:val="22"/>
          <w:szCs w:val="22"/>
        </w:rPr>
        <w:t xml:space="preserve">Zoologische Verhandelingen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251</w:t>
      </w:r>
      <w:r>
        <w:rPr>
          <w:rFonts w:ascii="Calibri" w:hAnsi="Calibri" w:eastAsia="Calibri" w:cs="Calibri"/>
          <w:color w:val="000000"/>
          <w:sz w:val="22"/>
          <w:szCs w:val="22"/>
        </w:rPr>
        <w:t xml:space="preserve">, 1-155.</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Bragard C, Dehnen‐Schmutz K, Di Serio F, Gonthier P, Jacques MA, Jaques Miret JA, Fejer Justesen A, Magnusson CS, Milonas P, Navas‐Cortes JA (2028) Pest categorisation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(12), 5516, 24 pp. </w:t>
      </w:r>
      <w:hyperlink r:id="rId9063664ae565e5130" w:history="1">
        <w:r>
          <w:rPr>
            <w:rFonts w:ascii="Calibri" w:hAnsi="Calibri" w:eastAsia="Calibri" w:cs="Calibri"/>
            <w:color w:val="0000CC"/>
            <w:sz w:val="22"/>
            <w:szCs w:val="22"/>
            <w:u w:val="single"/>
          </w:rPr>
          <w:t xml:space="preserve">https://doi.org/10.2903/j.efsa.2018.5516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Fang SS, Qiao XF, Su S, Jian CZ, Chen MH (2022) [Advance of research in damage and control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t>
      </w:r>
      <w:r>
        <w:rPr>
          <w:rFonts w:ascii="Calibri" w:hAnsi="Calibri" w:eastAsia="Calibri" w:cs="Calibri"/>
          <w:i/>
          <w:iCs/>
          <w:color w:val="000000"/>
          <w:sz w:val="22"/>
          <w:szCs w:val="22"/>
        </w:rPr>
        <w:t xml:space="preserve">Shaanxi Journal of Agricultural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(7), 77-82.</w:t>
      </w:r>
    </w:p>
    <w:p>
      <w:pPr>
        <w:widowControl w:val="on"/>
        <w:pBdr/>
        <w:spacing w:before="220" w:after="220" w:line="240" w:lineRule="auto"/>
        <w:ind w:left="0" w:right="0"/>
        <w:jc w:val="left"/>
      </w:pPr>
      <w:r>
        <w:rPr>
          <w:rFonts w:ascii="Calibri" w:hAnsi="Calibri" w:eastAsia="Calibri" w:cs="Calibri"/>
          <w:color w:val="000000"/>
          <w:sz w:val="22"/>
          <w:szCs w:val="22"/>
        </w:rPr>
        <w:t xml:space="preserve">Gibanov PK, Sanin YuV (1971) [Lepidopteran pests of fruits in Primorskii province]. </w:t>
      </w:r>
      <w:r>
        <w:rPr>
          <w:rFonts w:ascii="Calibri" w:hAnsi="Calibri" w:eastAsia="Calibri" w:cs="Calibri"/>
          <w:i/>
          <w:iCs/>
          <w:color w:val="000000"/>
          <w:sz w:val="22"/>
          <w:szCs w:val="22"/>
        </w:rPr>
        <w:t xml:space="preserve">Zashchita Rastenii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41-43.</w:t>
      </w:r>
    </w:p>
    <w:p>
      <w:pPr>
        <w:widowControl w:val="on"/>
        <w:pBdr/>
        <w:spacing w:before="220" w:after="220" w:line="240" w:lineRule="auto"/>
        <w:ind w:left="0" w:right="0"/>
        <w:jc w:val="left"/>
      </w:pPr>
      <w:r>
        <w:rPr>
          <w:rFonts w:ascii="Calibri" w:hAnsi="Calibri" w:eastAsia="Calibri" w:cs="Calibri"/>
          <w:color w:val="000000"/>
          <w:sz w:val="22"/>
          <w:szCs w:val="22"/>
        </w:rPr>
        <w:t xml:space="preserve">Gong Q, Gong Y, Cao L, Zheng X, Pu D, Huang Q, Wei S (2020) Flight ability of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fed on different host plants.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(9), 1153-1158.</w:t>
      </w:r>
    </w:p>
    <w:p>
      <w:pPr>
        <w:widowControl w:val="on"/>
        <w:pBdr/>
        <w:spacing w:before="220" w:after="220" w:line="240" w:lineRule="auto"/>
        <w:ind w:left="0" w:right="0"/>
        <w:jc w:val="left"/>
      </w:pPr>
      <w:r>
        <w:rPr>
          <w:rFonts w:ascii="Calibri" w:hAnsi="Calibri" w:eastAsia="Calibri" w:cs="Calibri"/>
          <w:color w:val="000000"/>
          <w:sz w:val="22"/>
          <w:szCs w:val="22"/>
        </w:rPr>
        <w:t xml:space="preserve">Gong QT, Wu HB, Zhang KP, Sun LN, Sun RH (2016) Research of three insecticides’ residual effect on oriental fruit moth and peach fruit moth. </w:t>
      </w:r>
      <w:r>
        <w:rPr>
          <w:rFonts w:ascii="Calibri" w:hAnsi="Calibri" w:eastAsia="Calibri" w:cs="Calibri"/>
          <w:i/>
          <w:iCs/>
          <w:color w:val="000000"/>
          <w:sz w:val="22"/>
          <w:szCs w:val="22"/>
        </w:rPr>
        <w:t xml:space="preserve">Journal of Fruit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(7), 857-864.</w:t>
      </w:r>
    </w:p>
    <w:p>
      <w:pPr>
        <w:widowControl w:val="on"/>
        <w:pBdr/>
        <w:spacing w:before="220" w:after="220" w:line="240" w:lineRule="auto"/>
        <w:ind w:left="0" w:right="0"/>
        <w:jc w:val="left"/>
      </w:pPr>
      <w:r>
        <w:rPr>
          <w:rFonts w:ascii="Calibri" w:hAnsi="Calibri" w:eastAsia="Calibri" w:cs="Calibri"/>
          <w:color w:val="000000"/>
          <w:sz w:val="22"/>
          <w:szCs w:val="22"/>
        </w:rPr>
        <w:t xml:space="preserve">Hada H, Sekine KT (2011) A diagnostic multiplex polymerase chain reaction method to identify Japanese internal apple-feeding Lepidopteran pests: </w:t>
      </w:r>
      <w:r>
        <w:rPr>
          <w:rFonts w:ascii="Calibri" w:hAnsi="Calibri" w:eastAsia="Calibri" w:cs="Calibri"/>
          <w:i/>
          <w:iCs/>
          <w:color w:val="000000"/>
          <w:sz w:val="22"/>
          <w:szCs w:val="22"/>
        </w:rPr>
        <w:t xml:space="preserve">Grapholita molesta, Grapholita dimorpha</w:t>
      </w:r>
      <w:r>
        <w:rPr>
          <w:rFonts w:ascii="Calibri" w:hAnsi="Calibri" w:eastAsia="Calibri" w:cs="Calibri"/>
          <w:color w:val="000000"/>
          <w:sz w:val="22"/>
          <w:szCs w:val="22"/>
        </w:rPr>
        <w:t xml:space="preserve"> (Lepidoptera: Tortricidae), and </w:t>
      </w:r>
      <w:r>
        <w:rPr>
          <w:rFonts w:ascii="Calibri" w:hAnsi="Calibri" w:eastAsia="Calibri" w:cs="Calibri"/>
          <w:i/>
          <w:iCs/>
          <w:color w:val="000000"/>
          <w:sz w:val="22"/>
          <w:szCs w:val="22"/>
        </w:rPr>
        <w:t xml:space="preserve">Carposina sasakii </w:t>
      </w:r>
      <w:r>
        <w:rPr>
          <w:rFonts w:ascii="Calibri" w:hAnsi="Calibri" w:eastAsia="Calibri" w:cs="Calibri"/>
          <w:color w:val="000000"/>
          <w:sz w:val="22"/>
          <w:szCs w:val="22"/>
        </w:rPr>
        <w:t xml:space="preserve">(Lepidoptera: Carposinidae).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287-291.</w:t>
      </w:r>
    </w:p>
    <w:p>
      <w:pPr>
        <w:widowControl w:val="on"/>
        <w:pBdr/>
        <w:spacing w:before="220" w:after="220" w:line="240" w:lineRule="auto"/>
        <w:ind w:left="0" w:right="0"/>
        <w:jc w:val="left"/>
      </w:pPr>
      <w:r>
        <w:rPr>
          <w:rFonts w:ascii="Calibri" w:hAnsi="Calibri" w:eastAsia="Calibri" w:cs="Calibri"/>
          <w:color w:val="000000"/>
          <w:sz w:val="22"/>
          <w:szCs w:val="22"/>
        </w:rPr>
        <w:t xml:space="preserve">Haishi T, Koizumi H, Arai T, Koizumi M, Kano H (2011) Rapid detection of infestation of apple fruits by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larvae using a 0.2-T dedicated magnetic resonance imaging apparatus. </w:t>
      </w:r>
      <w:r>
        <w:rPr>
          <w:rFonts w:ascii="Calibri" w:hAnsi="Calibri" w:eastAsia="Calibri" w:cs="Calibri"/>
          <w:i/>
          <w:iCs/>
          <w:color w:val="000000"/>
          <w:sz w:val="22"/>
          <w:szCs w:val="22"/>
        </w:rPr>
        <w:t xml:space="preserve">Applied magnetic resonance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(1), 1-18.</w:t>
      </w:r>
    </w:p>
    <w:p>
      <w:pPr>
        <w:widowControl w:val="on"/>
        <w:pBdr/>
        <w:spacing w:before="220" w:after="220" w:line="240" w:lineRule="auto"/>
        <w:ind w:left="0" w:right="0"/>
        <w:jc w:val="left"/>
      </w:pPr>
      <w:r>
        <w:rPr>
          <w:rFonts w:ascii="Calibri" w:hAnsi="Calibri" w:eastAsia="Calibri" w:cs="Calibri"/>
          <w:color w:val="000000"/>
          <w:sz w:val="22"/>
          <w:szCs w:val="22"/>
        </w:rPr>
        <w:t xml:space="preserve">Honma K, Kawasaki K &amp; Tamaki Y (1978) Sex-pheromone activities of synthetic 7-alken-11-ones for male peach fruit moths,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Walsingham (Lepidoptera: Carposinidae).</w:t>
      </w:r>
      <w:r>
        <w:rPr>
          <w:rFonts w:ascii="Calibri" w:hAnsi="Calibri" w:eastAsia="Calibri" w:cs="Calibri"/>
          <w:i/>
          <w:iCs/>
          <w:color w:val="000000"/>
          <w:sz w:val="22"/>
          <w:szCs w:val="22"/>
        </w:rPr>
        <w:t xml:space="preserve"> Japanese Journal of Applied Entomology and Zoology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87–91.</w:t>
      </w:r>
    </w:p>
    <w:p>
      <w:pPr>
        <w:widowControl w:val="on"/>
        <w:pBdr/>
        <w:spacing w:before="220" w:after="220" w:line="240" w:lineRule="auto"/>
        <w:ind w:left="0" w:right="0"/>
        <w:jc w:val="left"/>
      </w:pPr>
      <w:r>
        <w:rPr>
          <w:rFonts w:ascii="Calibri" w:hAnsi="Calibri" w:eastAsia="Calibri" w:cs="Calibri"/>
          <w:color w:val="000000"/>
          <w:sz w:val="22"/>
          <w:szCs w:val="22"/>
        </w:rPr>
        <w:t xml:space="preserve">Hou WW, Ma YF, Gao WZ, Li SW, Yan ZJ (1994) A study on the phototaxis of the peach fruit moth.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(2), 165-170.</w:t>
      </w:r>
    </w:p>
    <w:p>
      <w:pPr>
        <w:widowControl w:val="on"/>
        <w:pBdr/>
        <w:spacing w:before="220" w:after="220" w:line="240" w:lineRule="auto"/>
        <w:ind w:left="0" w:right="0"/>
        <w:jc w:val="left"/>
      </w:pPr>
      <w:r>
        <w:rPr>
          <w:rFonts w:ascii="Calibri" w:hAnsi="Calibri" w:eastAsia="Calibri" w:cs="Calibri"/>
          <w:color w:val="000000"/>
          <w:sz w:val="22"/>
          <w:szCs w:val="22"/>
        </w:rPr>
        <w:t xml:space="preserve">Hua BZ (1992) [On the scientific name of the peach fruit borer]. </w:t>
      </w:r>
      <w:r>
        <w:rPr>
          <w:rFonts w:ascii="Calibri" w:hAnsi="Calibri" w:eastAsia="Calibri" w:cs="Calibri"/>
          <w:i/>
          <w:iCs/>
          <w:color w:val="000000"/>
          <w:sz w:val="22"/>
          <w:szCs w:val="22"/>
        </w:rPr>
        <w:t xml:space="preserve">Entomotaxonomia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313-314.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Hua BZ, Zeng XH, Zhang H (1996) [Influences of apple maturity on the development and diapause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t>
      </w:r>
      <w:r>
        <w:rPr>
          <w:rFonts w:ascii="Calibri" w:hAnsi="Calibri" w:eastAsia="Calibri" w:cs="Calibri"/>
          <w:i/>
          <w:iCs/>
          <w:color w:val="000000"/>
          <w:sz w:val="22"/>
          <w:szCs w:val="22"/>
        </w:rPr>
        <w:t xml:space="preserve">Acta Universitatis Agriculturae Boreali-Occidentalis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(6), 35–38.</w:t>
      </w:r>
    </w:p>
    <w:p>
      <w:pPr>
        <w:widowControl w:val="on"/>
        <w:pBdr/>
        <w:spacing w:before="220" w:after="220" w:line="240" w:lineRule="auto"/>
        <w:ind w:left="0" w:right="0"/>
        <w:jc w:val="left"/>
      </w:pPr>
      <w:r>
        <w:rPr>
          <w:rFonts w:ascii="Calibri" w:hAnsi="Calibri" w:eastAsia="Calibri" w:cs="Calibri"/>
          <w:color w:val="000000"/>
          <w:sz w:val="22"/>
          <w:szCs w:val="22"/>
        </w:rPr>
        <w:t xml:space="preserve">Hua L, Hua BZ (1995) Preliminary study on the host-biotypes of peach fruit borer.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165–170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Huan JL, Cheng XM, Zhou CB (1987) Infestation pattern of </w:t>
      </w:r>
      <w:r>
        <w:rPr>
          <w:rFonts w:ascii="Calibri" w:hAnsi="Calibri" w:eastAsia="Calibri" w:cs="Calibri"/>
          <w:i/>
          <w:iCs/>
          <w:color w:val="000000"/>
          <w:sz w:val="22"/>
          <w:szCs w:val="22"/>
        </w:rPr>
        <w:t xml:space="preserve">Carposina niponensis </w:t>
      </w:r>
      <w:r>
        <w:rPr>
          <w:rFonts w:ascii="Calibri" w:hAnsi="Calibri" w:eastAsia="Calibri" w:cs="Calibri"/>
          <w:color w:val="000000"/>
          <w:sz w:val="22"/>
          <w:szCs w:val="22"/>
        </w:rPr>
        <w:t xml:space="preserve">in plantations of </w:t>
      </w:r>
      <w:r>
        <w:rPr>
          <w:rFonts w:ascii="Calibri" w:hAnsi="Calibri" w:eastAsia="Calibri" w:cs="Calibri"/>
          <w:i/>
          <w:iCs/>
          <w:color w:val="000000"/>
          <w:sz w:val="22"/>
          <w:szCs w:val="22"/>
        </w:rPr>
        <w:t xml:space="preserve">Ziziphus jujuba </w:t>
      </w:r>
      <w:r>
        <w:rPr>
          <w:rFonts w:ascii="Calibri" w:hAnsi="Calibri" w:eastAsia="Calibri" w:cs="Calibri"/>
          <w:color w:val="000000"/>
          <w:sz w:val="22"/>
          <w:szCs w:val="22"/>
        </w:rPr>
        <w:t xml:space="preserve">and its control. </w:t>
      </w:r>
      <w:r>
        <w:rPr>
          <w:rFonts w:ascii="Calibri" w:hAnsi="Calibri" w:eastAsia="Calibri" w:cs="Calibri"/>
          <w:i/>
          <w:iCs/>
          <w:color w:val="000000"/>
          <w:sz w:val="22"/>
          <w:szCs w:val="22"/>
        </w:rPr>
        <w:t xml:space="preserve">Plant Protection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18-20.</w:t>
      </w:r>
    </w:p>
    <w:p>
      <w:pPr>
        <w:widowControl w:val="on"/>
        <w:pBdr/>
        <w:spacing w:before="220" w:after="220" w:line="240" w:lineRule="auto"/>
        <w:ind w:left="0" w:right="0"/>
        <w:jc w:val="left"/>
      </w:pPr>
      <w:r>
        <w:rPr>
          <w:rFonts w:ascii="Calibri" w:hAnsi="Calibri" w:eastAsia="Calibri" w:cs="Calibri"/>
          <w:color w:val="000000"/>
          <w:sz w:val="22"/>
          <w:szCs w:val="22"/>
        </w:rPr>
        <w:t xml:space="preserve">Hwang KH (1958) Studies on the biology and chemical control of the apple fruit borer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Oeconomica-Entomologica Sinica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31-66.</w:t>
      </w:r>
    </w:p>
    <w:p>
      <w:pPr>
        <w:widowControl w:val="on"/>
        <w:pBdr/>
        <w:spacing w:before="220" w:after="220" w:line="240" w:lineRule="auto"/>
        <w:ind w:left="0" w:right="0"/>
        <w:jc w:val="left"/>
      </w:pPr>
      <w:r>
        <w:rPr>
          <w:rFonts w:ascii="Calibri" w:hAnsi="Calibri" w:eastAsia="Calibri" w:cs="Calibri"/>
          <w:color w:val="000000"/>
          <w:sz w:val="22"/>
          <w:szCs w:val="22"/>
        </w:rPr>
        <w:t xml:space="preserve">Hwang KH, Wang YZ, Ye ZX, Zhang NX, &amp; Zhang LY (1976) Influence of photoperiod and temperature on diapause of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(2), 149-156.</w:t>
      </w:r>
    </w:p>
    <w:p>
      <w:pPr>
        <w:widowControl w:val="on"/>
        <w:pBdr/>
        <w:spacing w:before="220" w:after="220" w:line="240" w:lineRule="auto"/>
        <w:ind w:left="0" w:right="0"/>
        <w:jc w:val="left"/>
      </w:pPr>
      <w:r>
        <w:rPr>
          <w:rFonts w:ascii="Calibri" w:hAnsi="Calibri" w:eastAsia="Calibri" w:cs="Calibri"/>
          <w:color w:val="000000"/>
          <w:sz w:val="22"/>
          <w:szCs w:val="22"/>
        </w:rPr>
        <w:t xml:space="preserve">IPPC (2022) ISPM 28 Phytosanitary Treatments, Annex 38 PT 38: Irradiation treatment for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w:t>
      </w:r>
      <w:r>
        <w:rPr>
          <w:rFonts w:ascii="Calibri" w:hAnsi="Calibri" w:eastAsia="Calibri" w:cs="Calibri"/>
          <w:i/>
          <w:iCs/>
          <w:color w:val="000000"/>
          <w:sz w:val="22"/>
          <w:szCs w:val="22"/>
        </w:rPr>
        <w:t xml:space="preserve">arposina sasakii</w:t>
      </w:r>
      <w:r>
        <w:rPr>
          <w:rFonts w:ascii="Calibri" w:hAnsi="Calibri" w:eastAsia="Calibri" w:cs="Calibri"/>
          <w:color w:val="000000"/>
          <w:sz w:val="22"/>
          <w:szCs w:val="22"/>
        </w:rPr>
        <w:t xml:space="preserve">. Available at </w:t>
      </w:r>
      <w:hyperlink r:id="rId1220664ae565e57e1" w:history="1">
        <w:r>
          <w:rPr>
            <w:rFonts w:ascii="Calibri" w:hAnsi="Calibri" w:eastAsia="Calibri" w:cs="Calibri"/>
            <w:color w:val="0000CC"/>
            <w:sz w:val="22"/>
            <w:szCs w:val="22"/>
            <w:u w:val="single"/>
          </w:rPr>
          <w:t xml:space="preserve">https://www.ippc.int/fr/core-activities/standards-setting/ispms/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Ishiguri Y, Shirai Y (2004) Flight activity of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measured by a flight mill.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127–131.</w:t>
      </w:r>
    </w:p>
    <w:p>
      <w:pPr>
        <w:widowControl w:val="on"/>
        <w:pBdr/>
        <w:spacing w:before="220" w:after="220" w:line="240" w:lineRule="auto"/>
        <w:ind w:left="0" w:right="0"/>
        <w:jc w:val="left"/>
      </w:pPr>
      <w:r>
        <w:rPr>
          <w:rFonts w:ascii="Calibri" w:hAnsi="Calibri" w:eastAsia="Calibri" w:cs="Calibri"/>
          <w:color w:val="000000"/>
          <w:sz w:val="22"/>
          <w:szCs w:val="22"/>
        </w:rPr>
        <w:t xml:space="preserve">Issiki S (1957) Carposinidae. In: Esaki 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Icones Heterocerorum Japonicorum in Coloribus Naturalibus</w:t>
      </w:r>
      <w:r>
        <w:rPr>
          <w:rFonts w:ascii="Calibri" w:hAnsi="Calibri" w:eastAsia="Calibri" w:cs="Calibri"/>
          <w:color w:val="000000"/>
          <w:sz w:val="22"/>
          <w:szCs w:val="22"/>
        </w:rPr>
        <w:t xml:space="preserve"> 36.</w:t>
      </w:r>
    </w:p>
    <w:p>
      <w:pPr>
        <w:widowControl w:val="on"/>
        <w:pBdr/>
        <w:spacing w:before="220" w:after="220" w:line="240" w:lineRule="auto"/>
        <w:ind w:left="0" w:right="0"/>
        <w:jc w:val="left"/>
      </w:pPr>
      <w:r>
        <w:rPr>
          <w:rFonts w:ascii="Calibri" w:hAnsi="Calibri" w:eastAsia="Calibri" w:cs="Calibri"/>
          <w:color w:val="000000"/>
          <w:sz w:val="22"/>
          <w:szCs w:val="22"/>
        </w:rPr>
        <w:t xml:space="preserve">Jeon JH, Oh HW, Yun CS, Byun BK, Park JJ, Park HS, Park DS (2017) Rapid and reliable species identification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from its morphological homologues, by MALDI-TOF mass spectrometry. </w:t>
      </w:r>
      <w:r>
        <w:rPr>
          <w:rFonts w:ascii="Calibri" w:hAnsi="Calibri" w:eastAsia="Calibri" w:cs="Calibri"/>
          <w:i/>
          <w:iCs/>
          <w:color w:val="000000"/>
          <w:sz w:val="22"/>
          <w:szCs w:val="22"/>
        </w:rPr>
        <w:t xml:space="preserve">Journal of Asia-Pacific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(2), 411-415.</w:t>
      </w:r>
    </w:p>
    <w:p>
      <w:pPr>
        <w:widowControl w:val="on"/>
        <w:pBdr/>
        <w:spacing w:before="220" w:after="220" w:line="240" w:lineRule="auto"/>
        <w:ind w:left="0" w:right="0"/>
        <w:jc w:val="left"/>
      </w:pPr>
      <w:r>
        <w:rPr>
          <w:rFonts w:ascii="Calibri" w:hAnsi="Calibri" w:eastAsia="Calibri" w:cs="Calibri"/>
          <w:color w:val="000000"/>
          <w:sz w:val="22"/>
          <w:szCs w:val="22"/>
        </w:rPr>
        <w:t xml:space="preserve">Kawashima K (2008) Bionomics of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(Lepidoptera: Carposinidae). Bulletin of the Apple Experiment Station, Aomori Prefectural Agriculture and Forestry Research Center no. 35, 1-51.</w:t>
      </w:r>
    </w:p>
    <w:p>
      <w:pPr>
        <w:widowControl w:val="on"/>
        <w:pBdr/>
        <w:spacing w:before="220" w:after="220" w:line="240" w:lineRule="auto"/>
        <w:ind w:left="0" w:right="0"/>
        <w:jc w:val="left"/>
      </w:pPr>
      <w:r>
        <w:rPr>
          <w:rFonts w:ascii="Calibri" w:hAnsi="Calibri" w:eastAsia="Calibri" w:cs="Calibri"/>
          <w:color w:val="000000"/>
          <w:sz w:val="22"/>
          <w:szCs w:val="22"/>
        </w:rPr>
        <w:t xml:space="preserve">Kazama H, Ohata Y, Ishiguri Y, Ono H, Mori N, Yoshinaga N (2022) Absolute stereochemistry of TXIB, a bioactive plasticizer that inhibits oviposition of the peach fruit moth</w:t>
      </w:r>
      <w:r>
        <w:rPr>
          <w:rFonts w:ascii="Calibri" w:hAnsi="Calibri" w:eastAsia="Calibri" w:cs="Calibri"/>
          <w:i/>
          <w:iCs/>
          <w:color w:val="000000"/>
          <w:sz w:val="22"/>
          <w:szCs w:val="22"/>
        </w:rPr>
        <w:t xml:space="preserve">, Carposina sasakii</w:t>
      </w:r>
      <w:r>
        <w:rPr>
          <w:rFonts w:ascii="Calibri" w:hAnsi="Calibri" w:eastAsia="Calibri" w:cs="Calibri"/>
          <w:color w:val="000000"/>
          <w:sz w:val="22"/>
          <w:szCs w:val="22"/>
        </w:rPr>
        <w:t xml:space="preserve"> (Lepidoptera: Carposinidae).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(5), 583-587.</w:t>
      </w:r>
    </w:p>
    <w:p>
      <w:pPr>
        <w:widowControl w:val="on"/>
        <w:pBdr/>
        <w:spacing w:before="220" w:after="220" w:line="240" w:lineRule="auto"/>
        <w:ind w:left="0" w:right="0"/>
        <w:jc w:val="left"/>
      </w:pPr>
      <w:r>
        <w:rPr>
          <w:rFonts w:ascii="Calibri" w:hAnsi="Calibri" w:eastAsia="Calibri" w:cs="Calibri"/>
          <w:color w:val="000000"/>
          <w:sz w:val="22"/>
          <w:szCs w:val="22"/>
        </w:rPr>
        <w:t xml:space="preserve">Kazama H, Oohata Y, Takanashi T, Tokoro M, Ishiguri Y, Mori N, Yoshinaga N (2020) Inhibitory substances contained in calcium carbonate wettable powder on the oviposition of the peach fruit moth</w:t>
      </w:r>
      <w:r>
        <w:rPr>
          <w:rFonts w:ascii="Calibri" w:hAnsi="Calibri" w:eastAsia="Calibri" w:cs="Calibri"/>
          <w:i/>
          <w:iCs/>
          <w:color w:val="000000"/>
          <w:sz w:val="22"/>
          <w:szCs w:val="22"/>
        </w:rPr>
        <w:t xml:space="preserve">, Carposina sasakii. </w:t>
      </w:r>
      <w:r>
        <w:rPr>
          <w:rFonts w:ascii="Calibri" w:hAnsi="Calibri" w:eastAsia="Calibri" w:cs="Calibri"/>
          <w:i/>
          <w:iCs/>
          <w:color w:val="000000"/>
          <w:sz w:val="22"/>
          <w:szCs w:val="22"/>
        </w:rPr>
        <w:t xml:space="preserve">Journal of Pesticide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(1), 16-23. </w:t>
      </w:r>
      <w:hyperlink r:id="rId1490664ae565e5a94" w:history="1">
        <w:r>
          <w:rPr>
            <w:rFonts w:ascii="Calibri" w:hAnsi="Calibri" w:eastAsia="Calibri" w:cs="Calibri"/>
            <w:color w:val="0000CC"/>
            <w:sz w:val="22"/>
            <w:szCs w:val="22"/>
            <w:u w:val="single"/>
          </w:rPr>
          <w:t xml:space="preserve">https://doi.org/10.1584/jpestics.D19-066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BS, Hong KJ, Kwon TH, Lee KY, Lee BH, Lee SE (2022) Phosphine fumigation followed by cold treatment to control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larvae on “Fuji” apples intended for export. </w:t>
      </w:r>
      <w:r>
        <w:rPr>
          <w:rFonts w:ascii="Calibri" w:hAnsi="Calibri" w:eastAsia="Calibri" w:cs="Calibri"/>
          <w:i/>
          <w:iCs/>
          <w:color w:val="000000"/>
          <w:sz w:val="22"/>
          <w:szCs w:val="22"/>
        </w:rPr>
        <w:t xml:space="preserve">Applied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(15), 7514. </w:t>
      </w:r>
      <w:hyperlink r:id="rId7281664ae565e5b26" w:history="1">
        <w:r>
          <w:rPr>
            <w:rFonts w:ascii="Calibri" w:hAnsi="Calibri" w:eastAsia="Calibri" w:cs="Calibri"/>
            <w:color w:val="0000CC"/>
            <w:sz w:val="22"/>
            <w:szCs w:val="22"/>
            <w:u w:val="single"/>
          </w:rPr>
          <w:t xml:space="preserve">https://doi.org/10.3390/app12157514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DS, Lee JH (2002) Egg and larval survivorship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in apple and peach and their effects on adult population dynamics in orchards.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31 </w:t>
      </w:r>
      <w:r>
        <w:rPr>
          <w:rFonts w:ascii="Calibri" w:hAnsi="Calibri" w:eastAsia="Calibri" w:cs="Calibri"/>
          <w:color w:val="000000"/>
          <w:sz w:val="22"/>
          <w:szCs w:val="22"/>
        </w:rPr>
        <w:t xml:space="preserve">(4), 686–692. </w:t>
      </w:r>
      <w:hyperlink r:id="rId6997664ae565e5bb5" w:history="1">
        <w:r>
          <w:rPr>
            <w:rFonts w:ascii="Calibri" w:hAnsi="Calibri" w:eastAsia="Calibri" w:cs="Calibri"/>
            <w:color w:val="0000CC"/>
            <w:sz w:val="22"/>
            <w:szCs w:val="22"/>
            <w:u w:val="single"/>
          </w:rPr>
          <w:t xml:space="preserve">https://doi.org/10.1603/0046-225X-31.4.686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Kim DS, Lee JH (2010) A population model for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(Lepidoptera: Carposinidae), in a Korean orchard system. </w:t>
      </w:r>
      <w:r>
        <w:rPr>
          <w:rFonts w:ascii="Calibri" w:hAnsi="Calibri" w:eastAsia="Calibri" w:cs="Calibri"/>
          <w:i/>
          <w:iCs/>
          <w:color w:val="000000"/>
          <w:sz w:val="22"/>
          <w:szCs w:val="22"/>
        </w:rPr>
        <w:t xml:space="preserve">Ecological Modelling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221</w:t>
      </w:r>
      <w:r>
        <w:rPr>
          <w:rFonts w:ascii="Calibri" w:hAnsi="Calibri" w:eastAsia="Calibri" w:cs="Calibri"/>
          <w:color w:val="000000"/>
          <w:sz w:val="22"/>
          <w:szCs w:val="22"/>
        </w:rPr>
        <w:t xml:space="preserve">(2), 268-280. </w:t>
      </w:r>
    </w:p>
    <w:p>
      <w:pPr>
        <w:widowControl w:val="on"/>
        <w:pBdr/>
        <w:spacing w:before="220" w:after="220" w:line="240" w:lineRule="auto"/>
        <w:ind w:left="0" w:right="0"/>
        <w:jc w:val="left"/>
      </w:pPr>
      <w:r>
        <w:rPr>
          <w:rFonts w:ascii="Calibri" w:hAnsi="Calibri" w:eastAsia="Calibri" w:cs="Calibri"/>
          <w:color w:val="000000"/>
          <w:sz w:val="22"/>
          <w:szCs w:val="22"/>
        </w:rPr>
        <w:t xml:space="preserve">Kwon DH, Kwon HK, Kim DH, Yang CY (2018) Larval species composition and genetic structures of </w:t>
      </w:r>
      <w:r>
        <w:rPr>
          <w:rFonts w:ascii="Calibri" w:hAnsi="Calibri" w:eastAsia="Calibri" w:cs="Calibri"/>
          <w:i/>
          <w:iCs/>
          <w:color w:val="000000"/>
          <w:sz w:val="22"/>
          <w:szCs w:val="22"/>
        </w:rPr>
        <w:t xml:space="preserve">Carposina sasakii, Grapholita dimorpha,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Grapholita molesta </w:t>
      </w:r>
      <w:r>
        <w:rPr>
          <w:rFonts w:ascii="Calibri" w:hAnsi="Calibri" w:eastAsia="Calibri" w:cs="Calibri"/>
          <w:color w:val="000000"/>
          <w:sz w:val="22"/>
          <w:szCs w:val="22"/>
        </w:rPr>
        <w:t xml:space="preserve">from Korea.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(2), 241-252.</w:t>
      </w:r>
    </w:p>
    <w:p>
      <w:pPr>
        <w:widowControl w:val="on"/>
        <w:pBdr/>
        <w:spacing w:before="220" w:after="220" w:line="240" w:lineRule="auto"/>
        <w:ind w:left="0" w:right="0"/>
        <w:jc w:val="left"/>
      </w:pPr>
      <w:r>
        <w:rPr>
          <w:rFonts w:ascii="Calibri" w:hAnsi="Calibri" w:eastAsia="Calibri" w:cs="Calibri"/>
          <w:color w:val="000000"/>
          <w:sz w:val="22"/>
          <w:szCs w:val="22"/>
        </w:rPr>
        <w:t xml:space="preserve">Lee PC, Woo WC, Hwang KH (1963) A preliminary study on the effect of photoperiod and temperature on the induction of diapause in the peach fruit borer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Walsingham).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(4), 423-431.</w:t>
      </w:r>
    </w:p>
    <w:p>
      <w:pPr>
        <w:widowControl w:val="on"/>
        <w:pBdr/>
        <w:spacing w:before="220" w:after="220" w:line="240" w:lineRule="auto"/>
        <w:ind w:left="0" w:right="0"/>
        <w:jc w:val="left"/>
      </w:pPr>
      <w:r>
        <w:rPr>
          <w:rFonts w:ascii="Calibri" w:hAnsi="Calibri" w:eastAsia="Calibri" w:cs="Calibri"/>
          <w:color w:val="000000"/>
          <w:sz w:val="22"/>
          <w:szCs w:val="22"/>
        </w:rPr>
        <w:t xml:space="preserve">Lee SY, Choi KH, Do YS, Lee SW, Yoon C, Kim GH (2014) Management of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using mating disruption in non-chemical or organic apple orchards</w:t>
      </w:r>
      <w:r>
        <w:rPr>
          <w:rFonts w:ascii="Calibri" w:hAnsi="Calibri" w:eastAsia="Calibri" w:cs="Calibri"/>
          <w:i/>
          <w:iCs/>
          <w:color w:val="000000"/>
          <w:sz w:val="22"/>
          <w:szCs w:val="22"/>
        </w:rPr>
        <w:t xml:space="preserve">. 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(2), 103-110.</w:t>
      </w:r>
    </w:p>
    <w:p>
      <w:pPr>
        <w:widowControl w:val="on"/>
        <w:pBdr/>
        <w:spacing w:before="220" w:after="220" w:line="240" w:lineRule="auto"/>
        <w:ind w:left="0" w:right="0"/>
        <w:jc w:val="left"/>
      </w:pPr>
      <w:r>
        <w:rPr>
          <w:rFonts w:ascii="Calibri" w:hAnsi="Calibri" w:eastAsia="Calibri" w:cs="Calibri"/>
          <w:color w:val="000000"/>
          <w:sz w:val="22"/>
          <w:szCs w:val="22"/>
        </w:rPr>
        <w:t xml:space="preserve">Lee SY, Choi KS, Choi KH, Yoon TM, Jung HY (2013) Morphological differences between larvae of the oriental fruit moth (</w:t>
      </w:r>
      <w:r>
        <w:rPr>
          <w:rFonts w:ascii="Calibri" w:hAnsi="Calibri" w:eastAsia="Calibri" w:cs="Calibri"/>
          <w:i/>
          <w:iCs/>
          <w:color w:val="000000"/>
          <w:sz w:val="22"/>
          <w:szCs w:val="22"/>
        </w:rPr>
        <w:t xml:space="preserve">Grapholita molesta</w:t>
      </w:r>
      <w:r>
        <w:rPr>
          <w:rFonts w:ascii="Calibri" w:hAnsi="Calibri" w:eastAsia="Calibri" w:cs="Calibri"/>
          <w:color w:val="000000"/>
          <w:sz w:val="22"/>
          <w:szCs w:val="22"/>
        </w:rPr>
        <w:t xml:space="preserve"> Busck) and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in Korea. </w:t>
      </w:r>
      <w:r>
        <w:rPr>
          <w:rFonts w:ascii="Calibri" w:hAnsi="Calibri" w:eastAsia="Calibri" w:cs="Calibri"/>
          <w:i/>
          <w:iCs/>
          <w:color w:val="000000"/>
          <w:sz w:val="22"/>
          <w:szCs w:val="22"/>
        </w:rPr>
        <w:t xml:space="preserve">Applied Microscopy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21-26.</w:t>
      </w:r>
    </w:p>
    <w:p>
      <w:pPr>
        <w:widowControl w:val="on"/>
        <w:pBdr/>
        <w:spacing w:before="220" w:after="220" w:line="240" w:lineRule="auto"/>
        <w:ind w:left="0" w:right="0"/>
        <w:jc w:val="left"/>
      </w:pPr>
      <w:r>
        <w:rPr>
          <w:rFonts w:ascii="Calibri" w:hAnsi="Calibri" w:eastAsia="Calibri" w:cs="Calibri"/>
          <w:color w:val="000000"/>
          <w:sz w:val="22"/>
          <w:szCs w:val="22"/>
        </w:rPr>
        <w:t xml:space="preserve">Lei XH, Li DX, Li Z, Zalom FG, Gao LW, Shen ZR (2012) Effect of host plants on developmental time and life table parameters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under laboratory conditions.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(2), 349-354.</w:t>
      </w:r>
    </w:p>
    <w:p>
      <w:pPr>
        <w:widowControl w:val="on"/>
        <w:pBdr/>
        <w:spacing w:before="220" w:after="220" w:line="240" w:lineRule="auto"/>
        <w:ind w:left="0" w:right="0"/>
        <w:jc w:val="left"/>
      </w:pPr>
      <w:r>
        <w:rPr>
          <w:rFonts w:ascii="Calibri" w:hAnsi="Calibri" w:eastAsia="Calibri" w:cs="Calibri"/>
          <w:color w:val="000000"/>
          <w:sz w:val="22"/>
          <w:szCs w:val="22"/>
        </w:rPr>
        <w:t xml:space="preserve">Li DX, Lei XH, Li Z, Gao LW, Shen ZR (2012) Effects of different host plants on the development and reproduction of the peach fruit borer,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(Lepidoptera: Carposinidae).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(5), 554-560.</w:t>
      </w:r>
    </w:p>
    <w:p>
      <w:pPr>
        <w:widowControl w:val="on"/>
        <w:pBdr/>
        <w:spacing w:before="220" w:after="220" w:line="240" w:lineRule="auto"/>
        <w:ind w:left="0" w:right="0"/>
        <w:jc w:val="left"/>
      </w:pPr>
      <w:r>
        <w:rPr>
          <w:rFonts w:ascii="Calibri" w:hAnsi="Calibri" w:eastAsia="Calibri" w:cs="Calibri"/>
          <w:color w:val="000000"/>
          <w:sz w:val="22"/>
          <w:szCs w:val="22"/>
        </w:rPr>
        <w:t xml:space="preserve">Li DX, Wang HW, Wang JY, Kang ZK, Dong JF, Shen ZR (2010) Life tables of the laboratory population of the peach fruit borer, </w:t>
      </w:r>
      <w:r>
        <w:rPr>
          <w:rFonts w:ascii="Calibri" w:hAnsi="Calibri" w:eastAsia="Calibri" w:cs="Calibri"/>
          <w:i/>
          <w:iCs/>
          <w:color w:val="000000"/>
          <w:sz w:val="22"/>
          <w:szCs w:val="22"/>
        </w:rPr>
        <w:t xml:space="preserve">Carposina sasakii </w:t>
      </w:r>
      <w:r>
        <w:rPr>
          <w:rFonts w:ascii="Calibri" w:hAnsi="Calibri" w:eastAsia="Calibri" w:cs="Calibri"/>
          <w:color w:val="000000"/>
          <w:sz w:val="22"/>
          <w:szCs w:val="22"/>
        </w:rPr>
        <w:t xml:space="preserve">Matsumura at different temperatures.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(7), 773-779.</w:t>
      </w:r>
    </w:p>
    <w:p>
      <w:pPr>
        <w:widowControl w:val="on"/>
        <w:pBdr/>
        <w:spacing w:before="220" w:after="220" w:line="240" w:lineRule="auto"/>
        <w:ind w:left="0" w:right="0"/>
        <w:jc w:val="left"/>
      </w:pPr>
      <w:r>
        <w:rPr>
          <w:rFonts w:ascii="Calibri" w:hAnsi="Calibri" w:eastAsia="Calibri" w:cs="Calibri"/>
          <w:color w:val="000000"/>
          <w:sz w:val="22"/>
          <w:szCs w:val="22"/>
        </w:rPr>
        <w:t xml:space="preserve">Li HH, Wang YR, Dong JZ (2001) Systematic notes on Carposinidae of China, with descriptions of two new species (Lepidoptera: Copromorphoidea). </w:t>
      </w:r>
      <w:r>
        <w:rPr>
          <w:rFonts w:ascii="Calibri" w:hAnsi="Calibri" w:eastAsia="Calibri" w:cs="Calibri"/>
          <w:i/>
          <w:iCs/>
          <w:color w:val="000000"/>
          <w:sz w:val="22"/>
          <w:szCs w:val="22"/>
        </w:rPr>
        <w:t xml:space="preserve">Acta Zootaxonomica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61-73.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Li J, Zhu YM, Xue JL, Xiong Q, Zhao F, Xie YP (2012) Virulence of the five strains of entomopathogenic fungi infected on the larvae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(6), 549-555.</w:t>
      </w:r>
    </w:p>
    <w:p>
      <w:pPr>
        <w:widowControl w:val="on"/>
        <w:pBdr/>
        <w:spacing w:before="220" w:after="220" w:line="240" w:lineRule="auto"/>
        <w:ind w:left="0" w:right="0"/>
        <w:jc w:val="left"/>
      </w:pPr>
      <w:r>
        <w:rPr>
          <w:rFonts w:ascii="Calibri" w:hAnsi="Calibri" w:eastAsia="Calibri" w:cs="Calibri"/>
          <w:color w:val="000000"/>
          <w:sz w:val="22"/>
          <w:szCs w:val="22"/>
        </w:rPr>
        <w:t xml:space="preserve">Li SC, Liu JB, He DJ (1990) Studies on the utilization of entomopathogenic nematode Taishan 1 for peach fruit borer control.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(3), 237-240.</w:t>
      </w:r>
    </w:p>
    <w:p>
      <w:pPr>
        <w:widowControl w:val="on"/>
        <w:pBdr/>
        <w:spacing w:before="220" w:after="220" w:line="240" w:lineRule="auto"/>
        <w:ind w:left="0" w:right="0"/>
        <w:jc w:val="left"/>
      </w:pPr>
      <w:r>
        <w:rPr>
          <w:rFonts w:ascii="Calibri" w:hAnsi="Calibri" w:eastAsia="Calibri" w:cs="Calibri"/>
          <w:color w:val="000000"/>
          <w:sz w:val="22"/>
          <w:szCs w:val="22"/>
        </w:rPr>
        <w:t xml:space="preserve">Li XF, Feng DD, Xue QQ, Meng TL, Ma RY, Deng A, Chi H, Wu ZY, Atlıhan R, Men LN, Zhang ZW (2019) Density-dependent demography and mass-rearing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incorporating life table variability.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255-265.</w:t>
      </w:r>
    </w:p>
    <w:p>
      <w:pPr>
        <w:widowControl w:val="on"/>
        <w:pBdr/>
        <w:spacing w:before="220" w:after="220" w:line="240" w:lineRule="auto"/>
        <w:ind w:left="0" w:right="0"/>
        <w:jc w:val="left"/>
      </w:pPr>
      <w:r>
        <w:rPr>
          <w:rFonts w:ascii="Calibri" w:hAnsi="Calibri" w:eastAsia="Calibri" w:cs="Calibri"/>
          <w:color w:val="000000"/>
          <w:sz w:val="22"/>
          <w:szCs w:val="22"/>
        </w:rPr>
        <w:t xml:space="preserve">Li Y, Liu Z, Zhang GL, Chai F, Zong J (1993) The application of </w:t>
      </w:r>
      <w:r>
        <w:rPr>
          <w:rFonts w:ascii="Calibri" w:hAnsi="Calibri" w:eastAsia="Calibri" w:cs="Calibri"/>
          <w:i/>
          <w:iCs/>
          <w:color w:val="000000"/>
          <w:sz w:val="22"/>
          <w:szCs w:val="22"/>
        </w:rPr>
        <w:t xml:space="preserve">Steinernema feltiae agriotes</w:t>
      </w:r>
      <w:r>
        <w:rPr>
          <w:rFonts w:ascii="Calibri" w:hAnsi="Calibri" w:eastAsia="Calibri" w:cs="Calibri"/>
          <w:color w:val="000000"/>
          <w:sz w:val="22"/>
          <w:szCs w:val="22"/>
        </w:rPr>
        <w:t xml:space="preserve"> against peach fruit borer.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(4), 337-342.</w:t>
      </w:r>
    </w:p>
    <w:p>
      <w:pPr>
        <w:widowControl w:val="on"/>
        <w:pBdr/>
        <w:spacing w:before="220" w:after="220" w:line="240" w:lineRule="auto"/>
        <w:ind w:left="0" w:right="0"/>
        <w:jc w:val="left"/>
      </w:pPr>
      <w:r>
        <w:rPr>
          <w:rFonts w:ascii="Calibri" w:hAnsi="Calibri" w:eastAsia="Calibri" w:cs="Calibri"/>
          <w:color w:val="000000"/>
          <w:sz w:val="22"/>
          <w:szCs w:val="22"/>
        </w:rPr>
        <w:t xml:space="preserve">Liu MY, Zeng XN &amp; Yan ZC (1981) Synthesis of the sex pheromones of the peach fruit moth– Z-7-eicosene-11-one and Z-7-nonadecene-11-one. </w:t>
      </w:r>
      <w:r>
        <w:rPr>
          <w:rFonts w:ascii="Calibri" w:hAnsi="Calibri" w:eastAsia="Calibri" w:cs="Calibri"/>
          <w:i/>
          <w:iCs/>
          <w:color w:val="000000"/>
          <w:sz w:val="22"/>
          <w:szCs w:val="22"/>
        </w:rPr>
        <w:t xml:space="preserve">Acta Chimica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475–480.</w:t>
      </w:r>
    </w:p>
    <w:p>
      <w:pPr>
        <w:widowControl w:val="on"/>
        <w:pBdr/>
        <w:spacing w:before="220" w:after="220" w:line="240" w:lineRule="auto"/>
        <w:ind w:left="0" w:right="0"/>
        <w:jc w:val="left"/>
      </w:pPr>
      <w:r>
        <w:rPr>
          <w:rFonts w:ascii="Calibri" w:hAnsi="Calibri" w:eastAsia="Calibri" w:cs="Calibri"/>
          <w:color w:val="000000"/>
          <w:sz w:val="22"/>
          <w:szCs w:val="22"/>
        </w:rPr>
        <w:t xml:space="preserve">Ma G, Tian BL, Zhao F, Wei GS, Hoffmann AA, Ma CS (2017) Soil moisture conditions determine phenology and success of larval escape in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Implications for predicting drought effects on a diapausing insect. </w:t>
      </w:r>
      <w:r>
        <w:rPr>
          <w:rFonts w:ascii="Calibri" w:hAnsi="Calibri" w:eastAsia="Calibri" w:cs="Calibri"/>
          <w:i/>
          <w:iCs/>
          <w:color w:val="000000"/>
          <w:sz w:val="22"/>
          <w:szCs w:val="22"/>
        </w:rPr>
        <w:t xml:space="preserve">Applied Soil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110</w:t>
      </w:r>
      <w:r>
        <w:rPr>
          <w:rFonts w:ascii="Calibri" w:hAnsi="Calibri" w:eastAsia="Calibri" w:cs="Calibri"/>
          <w:color w:val="000000"/>
          <w:sz w:val="22"/>
          <w:szCs w:val="22"/>
        </w:rPr>
        <w:t xml:space="preserve">, 65-72.</w:t>
      </w:r>
    </w:p>
    <w:p>
      <w:pPr>
        <w:widowControl w:val="on"/>
        <w:pBdr/>
        <w:spacing w:before="220" w:after="220" w:line="240" w:lineRule="auto"/>
        <w:ind w:left="0" w:right="0"/>
        <w:jc w:val="left"/>
      </w:pPr>
      <w:r>
        <w:rPr>
          <w:rFonts w:ascii="Calibri" w:hAnsi="Calibri" w:eastAsia="Calibri" w:cs="Calibri"/>
          <w:color w:val="000000"/>
          <w:sz w:val="22"/>
          <w:szCs w:val="22"/>
        </w:rPr>
        <w:t xml:space="preserve">Muramatsu S (1927) Notes on the life histories and habits of four fruit moths in Chosen. </w:t>
      </w:r>
      <w:r>
        <w:rPr>
          <w:rFonts w:ascii="Calibri" w:hAnsi="Calibri" w:eastAsia="Calibri" w:cs="Calibri"/>
          <w:i/>
          <w:iCs/>
          <w:color w:val="000000"/>
          <w:sz w:val="22"/>
          <w:szCs w:val="22"/>
        </w:rPr>
        <w:t xml:space="preserve">Journal of the Agricultural Experiment Station, Chosen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1-37.</w:t>
      </w:r>
    </w:p>
    <w:p>
      <w:pPr>
        <w:widowControl w:val="on"/>
        <w:pBdr/>
        <w:spacing w:before="220" w:after="220" w:line="240" w:lineRule="auto"/>
        <w:ind w:left="0" w:right="0"/>
        <w:jc w:val="left"/>
      </w:pPr>
      <w:r>
        <w:rPr>
          <w:rFonts w:ascii="Calibri" w:hAnsi="Calibri" w:eastAsia="Calibri" w:cs="Calibri"/>
          <w:color w:val="000000"/>
          <w:sz w:val="22"/>
          <w:szCs w:val="22"/>
        </w:rPr>
        <w:t xml:space="preserve">Ohira Y (1989) Numbers of spermatophores and mature eggs retained by field-collected female adults of the peach fruit moth,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Society of Plant Protection of North Japan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165-166.</w:t>
      </w:r>
    </w:p>
    <w:p>
      <w:pPr>
        <w:widowControl w:val="on"/>
        <w:pBdr/>
        <w:spacing w:before="220" w:after="220" w:line="240" w:lineRule="auto"/>
        <w:ind w:left="0" w:right="0"/>
        <w:jc w:val="left"/>
      </w:pPr>
      <w:r>
        <w:rPr>
          <w:rFonts w:ascii="Calibri" w:hAnsi="Calibri" w:eastAsia="Calibri" w:cs="Calibri"/>
          <w:color w:val="000000"/>
          <w:sz w:val="22"/>
          <w:szCs w:val="22"/>
        </w:rPr>
        <w:t xml:space="preserve">Pavlova AP (1970) [The peach tortricid]. </w:t>
      </w:r>
      <w:r>
        <w:rPr>
          <w:rFonts w:ascii="Calibri" w:hAnsi="Calibri" w:eastAsia="Calibri" w:cs="Calibri"/>
          <w:i/>
          <w:iCs/>
          <w:color w:val="000000"/>
          <w:sz w:val="22"/>
          <w:szCs w:val="22"/>
        </w:rPr>
        <w:t xml:space="preserve">Zashchita Rastenii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54-55.</w:t>
      </w:r>
    </w:p>
    <w:p>
      <w:pPr>
        <w:widowControl w:val="on"/>
        <w:pBdr/>
        <w:spacing w:before="220" w:after="220" w:line="240" w:lineRule="auto"/>
        <w:ind w:left="0" w:right="0"/>
        <w:jc w:val="left"/>
      </w:pPr>
      <w:r>
        <w:rPr>
          <w:rFonts w:ascii="Calibri" w:hAnsi="Calibri" w:eastAsia="Calibri" w:cs="Calibri"/>
          <w:color w:val="000000"/>
          <w:sz w:val="22"/>
          <w:szCs w:val="22"/>
        </w:rPr>
        <w:t xml:space="preserve">Ponomarenko MG (1999) Review of the family Carposinidae (Lepidoptera) from Russian Far East. </w:t>
      </w:r>
      <w:r>
        <w:rPr>
          <w:rFonts w:ascii="Calibri" w:hAnsi="Calibri" w:eastAsia="Calibri" w:cs="Calibri"/>
          <w:i/>
          <w:iCs/>
          <w:color w:val="000000"/>
          <w:sz w:val="22"/>
          <w:szCs w:val="22"/>
        </w:rPr>
        <w:t xml:space="preserve">Far Eastern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1-12.</w:t>
      </w:r>
    </w:p>
    <w:p>
      <w:pPr>
        <w:widowControl w:val="on"/>
        <w:pBdr/>
        <w:spacing w:before="220" w:after="220" w:line="240" w:lineRule="auto"/>
        <w:ind w:left="0" w:right="0"/>
        <w:jc w:val="left"/>
      </w:pPr>
      <w:r>
        <w:rPr>
          <w:rFonts w:ascii="Calibri" w:hAnsi="Calibri" w:eastAsia="Calibri" w:cs="Calibri"/>
          <w:color w:val="000000"/>
          <w:sz w:val="22"/>
          <w:szCs w:val="22"/>
        </w:rPr>
        <w:t xml:space="preserve">Quan LF, Qiu GS, Sun LN, Li YY, Yan WT, Yue Q, Zhang HJ (2017) Effects of sublethal concentrations of beta-cypermethrin on the biological characteristics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w:t>
      </w:r>
      <w:r>
        <w:rPr>
          <w:rFonts w:ascii="Calibri" w:hAnsi="Calibri" w:eastAsia="Calibri" w:cs="Calibri"/>
          <w:i/>
          <w:iCs/>
          <w:color w:val="000000"/>
          <w:sz w:val="22"/>
          <w:szCs w:val="22"/>
        </w:rPr>
        <w:t xml:space="preserve">Acta Entomologica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(7), 799-808.</w:t>
      </w:r>
    </w:p>
    <w:p>
      <w:pPr>
        <w:widowControl w:val="on"/>
        <w:pBdr/>
        <w:spacing w:before="220" w:after="220" w:line="240" w:lineRule="auto"/>
        <w:ind w:left="0" w:right="0"/>
        <w:jc w:val="left"/>
      </w:pPr>
      <w:r>
        <w:rPr>
          <w:rFonts w:ascii="Calibri" w:hAnsi="Calibri" w:eastAsia="Calibri" w:cs="Calibri"/>
          <w:color w:val="000000"/>
          <w:sz w:val="22"/>
          <w:szCs w:val="22"/>
        </w:rPr>
        <w:t xml:space="preserve">Sato N, Ishitani M (1976) Life-cycle of the peach fruit moth,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Walsingham. Bulletin of the Aomori Field Crops and Horticultural Experiment Station 1, 1-16.</w:t>
      </w:r>
    </w:p>
    <w:p>
      <w:pPr>
        <w:widowControl w:val="on"/>
        <w:pBdr/>
        <w:spacing w:before="220" w:after="220" w:line="240" w:lineRule="auto"/>
        <w:ind w:left="0" w:right="0"/>
        <w:jc w:val="left"/>
      </w:pPr>
      <w:r>
        <w:rPr>
          <w:rFonts w:ascii="Calibri" w:hAnsi="Calibri" w:eastAsia="Calibri" w:cs="Calibri"/>
          <w:color w:val="000000"/>
          <w:sz w:val="22"/>
          <w:szCs w:val="22"/>
        </w:rPr>
        <w:t xml:space="preserve">Shutova NN (1970) [The peach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Spravochnik po Karantinnym i Drugim Opasnym Vreditelyam, Boleznyam i Sornym Rasteniyam</w:t>
      </w:r>
      <w:r>
        <w:rPr>
          <w:rFonts w:ascii="Calibri" w:hAnsi="Calibri" w:eastAsia="Calibri" w:cs="Calibri"/>
          <w:color w:val="000000"/>
          <w:sz w:val="22"/>
          <w:szCs w:val="22"/>
        </w:rPr>
        <w:t xml:space="preserve">, pp. 67-68. Kolos, Moscow, Russia.</w:t>
      </w:r>
    </w:p>
    <w:p>
      <w:pPr>
        <w:widowControl w:val="on"/>
        <w:pBdr/>
        <w:spacing w:before="220" w:after="220" w:line="240" w:lineRule="auto"/>
        <w:ind w:left="0" w:right="0"/>
        <w:jc w:val="left"/>
      </w:pPr>
      <w:r>
        <w:rPr>
          <w:rFonts w:ascii="Calibri" w:hAnsi="Calibri" w:eastAsia="Calibri" w:cs="Calibri"/>
          <w:color w:val="000000"/>
          <w:sz w:val="22"/>
          <w:szCs w:val="22"/>
        </w:rPr>
        <w:t xml:space="preserve">Son YR, Chon I, Neven L, Kim YG (2012) Controlled atmosphere and temperature treatment system to disinfest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on apples</w:t>
      </w:r>
      <w:r>
        <w:rPr>
          <w:rFonts w:ascii="Calibri" w:hAnsi="Calibri" w:eastAsia="Calibri" w:cs="Calibri"/>
          <w:i/>
          <w:iCs/>
          <w:color w:val="000000"/>
          <w:sz w:val="22"/>
          <w:szCs w:val="22"/>
        </w:rPr>
        <w:t xml:space="preserve">. 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(5), 1540-1547.</w:t>
      </w:r>
    </w:p>
    <w:p>
      <w:pPr>
        <w:widowControl w:val="on"/>
        <w:pBdr/>
        <w:spacing w:before="220" w:after="220" w:line="240" w:lineRule="auto"/>
        <w:ind w:left="0" w:right="0"/>
        <w:jc w:val="left"/>
      </w:pPr>
      <w:r>
        <w:rPr>
          <w:rFonts w:ascii="Calibri" w:hAnsi="Calibri" w:eastAsia="Calibri" w:cs="Calibri"/>
          <w:color w:val="000000"/>
          <w:sz w:val="22"/>
          <w:szCs w:val="22"/>
        </w:rPr>
        <w:t xml:space="preserve">Song SB, Choi KH, Lee SW, Kim YG (2007) DNA markers applicable for identification of two internal apple feeders, </w:t>
      </w:r>
      <w:r>
        <w:rPr>
          <w:rFonts w:ascii="Calibri" w:hAnsi="Calibri" w:eastAsia="Calibri" w:cs="Calibri"/>
          <w:i/>
          <w:iCs/>
          <w:color w:val="000000"/>
          <w:sz w:val="22"/>
          <w:szCs w:val="22"/>
        </w:rPr>
        <w:t xml:space="preserve">Grapholita molesta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Korean 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(2), 175-182.</w:t>
      </w:r>
    </w:p>
    <w:p>
      <w:pPr>
        <w:widowControl w:val="on"/>
        <w:pBdr/>
        <w:spacing w:before="220" w:after="220" w:line="240" w:lineRule="auto"/>
        <w:ind w:left="0" w:right="0"/>
        <w:jc w:val="left"/>
      </w:pPr>
      <w:r>
        <w:rPr>
          <w:rFonts w:ascii="Calibri" w:hAnsi="Calibri" w:eastAsia="Calibri" w:cs="Calibri"/>
          <w:color w:val="000000"/>
          <w:sz w:val="22"/>
          <w:szCs w:val="22"/>
        </w:rPr>
        <w:t xml:space="preserve">Sun LN, Tian ZQ, Zhang HJ, Li YY, Yan WT, Yue Q, Qiu GS (2018) Transcriptome analysis of disruption of mating in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by chlorantraniliprole. </w:t>
      </w:r>
      <w:r>
        <w:rPr>
          <w:rFonts w:ascii="Calibri" w:hAnsi="Calibri" w:eastAsia="Calibri" w:cs="Calibri"/>
          <w:i/>
          <w:iCs/>
          <w:color w:val="000000"/>
          <w:sz w:val="22"/>
          <w:szCs w:val="22"/>
        </w:rPr>
        <w:t xml:space="preserve">Scientia Agricultura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(15), 2925-2936.</w:t>
      </w:r>
    </w:p>
    <w:p>
      <w:pPr>
        <w:widowControl w:val="on"/>
        <w:pBdr/>
        <w:spacing w:before="220" w:after="220" w:line="240" w:lineRule="auto"/>
        <w:ind w:left="0" w:right="0"/>
        <w:jc w:val="left"/>
      </w:pPr>
      <w:r>
        <w:rPr>
          <w:rFonts w:ascii="Calibri" w:hAnsi="Calibri" w:eastAsia="Calibri" w:cs="Calibri"/>
          <w:color w:val="000000"/>
          <w:sz w:val="22"/>
          <w:szCs w:val="22"/>
        </w:rPr>
        <w:t xml:space="preserve">Sun LQ, Zhang HQ, Li YY (1987) Studies on dispersal of sterile </w:t>
      </w:r>
      <w:r>
        <w:rPr>
          <w:rFonts w:ascii="Calibri" w:hAnsi="Calibri" w:eastAsia="Calibri" w:cs="Calibri"/>
          <w:i/>
          <w:iCs/>
          <w:color w:val="000000"/>
          <w:sz w:val="22"/>
          <w:szCs w:val="22"/>
        </w:rPr>
        <w:t xml:space="preserve">Carposina niponensis </w:t>
      </w:r>
      <w:r>
        <w:rPr>
          <w:rFonts w:ascii="Calibri" w:hAnsi="Calibri" w:eastAsia="Calibri" w:cs="Calibri"/>
          <w:color w:val="000000"/>
          <w:sz w:val="22"/>
          <w:szCs w:val="22"/>
        </w:rPr>
        <w:t xml:space="preserve">using mark-release-recapture technique. </w:t>
      </w:r>
      <w:r>
        <w:rPr>
          <w:rFonts w:ascii="Calibri" w:hAnsi="Calibri" w:eastAsia="Calibri" w:cs="Calibri"/>
          <w:i/>
          <w:iCs/>
          <w:color w:val="000000"/>
          <w:sz w:val="22"/>
          <w:szCs w:val="22"/>
        </w:rPr>
        <w:t xml:space="preserve">Acta Agriculturae Nucleatae Sinica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29-37.</w:t>
      </w:r>
    </w:p>
    <w:p>
      <w:pPr>
        <w:widowControl w:val="on"/>
        <w:pBdr/>
        <w:spacing w:before="220" w:after="220" w:line="240" w:lineRule="auto"/>
        <w:ind w:left="0" w:right="0"/>
        <w:jc w:val="left"/>
      </w:pPr>
      <w:r>
        <w:rPr>
          <w:rFonts w:ascii="Calibri" w:hAnsi="Calibri" w:eastAsia="Calibri" w:cs="Calibri"/>
          <w:color w:val="000000"/>
          <w:sz w:val="22"/>
          <w:szCs w:val="22"/>
        </w:rPr>
        <w:t xml:space="preserve">Sytenko LS (1960) [On the specific composition of fruit moths in Primorskii province]. </w:t>
      </w:r>
      <w:r>
        <w:rPr>
          <w:rFonts w:ascii="Calibri" w:hAnsi="Calibri" w:eastAsia="Calibri" w:cs="Calibri"/>
          <w:i/>
          <w:iCs/>
          <w:color w:val="000000"/>
          <w:sz w:val="22"/>
          <w:szCs w:val="22"/>
        </w:rPr>
        <w:t xml:space="preserve">Revue Entomologique de l'URSS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551-555.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Toyoshima S, Arai T, Yaginuma K (2010) Effect of constant temperature on the development of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(Lepidoptera: Carposinidae). </w:t>
      </w:r>
      <w:r>
        <w:rPr>
          <w:rFonts w:ascii="Calibri" w:hAnsi="Calibri" w:eastAsia="Calibri" w:cs="Calibri"/>
          <w:i/>
          <w:iCs/>
          <w:color w:val="000000"/>
          <w:sz w:val="22"/>
          <w:szCs w:val="22"/>
        </w:rPr>
        <w:t xml:space="preserve">Bulletin of the National Institute of Fruit Tree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Tung TC, Liu PL, Hwang KH (1964) Studies on the bionomics and control of the apple fruit borer,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Walsingham, on Chinese date. </w:t>
      </w:r>
      <w:r>
        <w:rPr>
          <w:rFonts w:ascii="Calibri" w:hAnsi="Calibri" w:eastAsia="Calibri" w:cs="Calibri"/>
          <w:i/>
          <w:iCs/>
          <w:color w:val="000000"/>
          <w:sz w:val="22"/>
          <w:szCs w:val="22"/>
        </w:rPr>
        <w:t xml:space="preserve">Acta Phytophylactica Sinica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(4), 361–370.</w:t>
      </w:r>
    </w:p>
    <w:p>
      <w:pPr>
        <w:widowControl w:val="on"/>
        <w:pBdr/>
        <w:spacing w:before="220" w:after="220" w:line="240" w:lineRule="auto"/>
        <w:ind w:left="0" w:right="0"/>
        <w:jc w:val="left"/>
      </w:pPr>
      <w:r>
        <w:rPr>
          <w:rFonts w:ascii="Calibri" w:hAnsi="Calibri" w:eastAsia="Calibri" w:cs="Calibri"/>
          <w:color w:val="000000"/>
          <w:sz w:val="22"/>
          <w:szCs w:val="22"/>
        </w:rPr>
        <w:t xml:space="preserve">Wang G, Xiong Q, Tian F, Xie YP, Xue JL (2013) Isolation and Identification of a strain of </w:t>
      </w:r>
      <w:r>
        <w:rPr>
          <w:rFonts w:ascii="Calibri" w:hAnsi="Calibri" w:eastAsia="Calibri" w:cs="Calibri"/>
          <w:i/>
          <w:iCs/>
          <w:color w:val="000000"/>
          <w:sz w:val="22"/>
          <w:szCs w:val="22"/>
        </w:rPr>
        <w:t xml:space="preserve">Metarhizium</w:t>
      </w:r>
      <w:r>
        <w:rPr>
          <w:rFonts w:ascii="Calibri" w:hAnsi="Calibri" w:eastAsia="Calibri" w:cs="Calibri"/>
          <w:color w:val="000000"/>
          <w:sz w:val="22"/>
          <w:szCs w:val="22"/>
        </w:rPr>
        <w:t xml:space="preserve"> and its virulence to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Shanxi University (Natural Science Edition)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(2), 275-281.</w:t>
      </w:r>
    </w:p>
    <w:p>
      <w:pPr>
        <w:widowControl w:val="on"/>
        <w:pBdr/>
        <w:spacing w:before="220" w:after="220" w:line="240" w:lineRule="auto"/>
        <w:ind w:left="0" w:right="0"/>
        <w:jc w:val="left"/>
      </w:pPr>
      <w:r>
        <w:rPr>
          <w:rFonts w:ascii="Calibri" w:hAnsi="Calibri" w:eastAsia="Calibri" w:cs="Calibri"/>
          <w:color w:val="000000"/>
          <w:sz w:val="22"/>
          <w:szCs w:val="22"/>
        </w:rPr>
        <w:t xml:space="preserve">Wu JJ &amp; Huang PY (2014) </w:t>
      </w:r>
      <w:r>
        <w:rPr>
          <w:rFonts w:ascii="Calibri" w:hAnsi="Calibri" w:eastAsia="Calibri" w:cs="Calibri"/>
          <w:i/>
          <w:iCs/>
          <w:color w:val="000000"/>
          <w:sz w:val="22"/>
          <w:szCs w:val="22"/>
        </w:rPr>
        <w:t xml:space="preserve">Main Pests Associated with Entry Fruits from Taiwan</w:t>
      </w:r>
      <w:r>
        <w:rPr>
          <w:rFonts w:ascii="Calibri" w:hAnsi="Calibri" w:eastAsia="Calibri" w:cs="Calibri"/>
          <w:color w:val="000000"/>
          <w:sz w:val="22"/>
          <w:szCs w:val="22"/>
        </w:rPr>
        <w:t xml:space="preserve">. Beijing Science &amp; Technology Press, China.</w:t>
      </w:r>
    </w:p>
    <w:p>
      <w:pPr>
        <w:widowControl w:val="on"/>
        <w:pBdr/>
        <w:spacing w:before="220" w:after="220" w:line="240" w:lineRule="auto"/>
        <w:ind w:left="0" w:right="0"/>
        <w:jc w:val="left"/>
      </w:pPr>
      <w:r>
        <w:rPr>
          <w:rFonts w:ascii="Calibri" w:hAnsi="Calibri" w:eastAsia="Calibri" w:cs="Calibri"/>
          <w:color w:val="000000"/>
          <w:sz w:val="22"/>
          <w:szCs w:val="22"/>
        </w:rPr>
        <w:t xml:space="preserve">Wu WC, Hwang KH (1955) [Identification of fruits moths damaging apple fruits]. </w:t>
      </w:r>
      <w:r>
        <w:rPr>
          <w:rFonts w:ascii="Calibri" w:hAnsi="Calibri" w:eastAsia="Calibri" w:cs="Calibri"/>
          <w:i/>
          <w:iCs/>
          <w:color w:val="000000"/>
          <w:sz w:val="22"/>
          <w:szCs w:val="22"/>
        </w:rPr>
        <w:t xml:space="preserve">Acta Entomologica Sinica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347-348.</w:t>
      </w:r>
    </w:p>
    <w:p>
      <w:pPr>
        <w:widowControl w:val="on"/>
        <w:pBdr/>
        <w:spacing w:before="220" w:after="220" w:line="240" w:lineRule="auto"/>
        <w:ind w:left="0" w:right="0"/>
        <w:jc w:val="left"/>
      </w:pPr>
      <w:r>
        <w:rPr>
          <w:rFonts w:ascii="Calibri" w:hAnsi="Calibri" w:eastAsia="Calibri" w:cs="Calibri"/>
          <w:color w:val="000000"/>
          <w:sz w:val="22"/>
          <w:szCs w:val="22"/>
        </w:rPr>
        <w:t xml:space="preserve">Xiong Q, Xie Y, Zhu Y, Xue JL, Li J, Fan RJ (2013) Morphological and ultrastructural characterization of C</w:t>
      </w:r>
      <w:r>
        <w:rPr>
          <w:rFonts w:ascii="Calibri" w:hAnsi="Calibri" w:eastAsia="Calibri" w:cs="Calibri"/>
          <w:i/>
          <w:iCs/>
          <w:color w:val="000000"/>
          <w:sz w:val="22"/>
          <w:szCs w:val="22"/>
        </w:rPr>
        <w:t xml:space="preserve">arposina sasakii</w:t>
      </w:r>
      <w:r>
        <w:rPr>
          <w:rFonts w:ascii="Calibri" w:hAnsi="Calibri" w:eastAsia="Calibri" w:cs="Calibri"/>
          <w:color w:val="000000"/>
          <w:sz w:val="22"/>
          <w:szCs w:val="22"/>
        </w:rPr>
        <w:t xml:space="preserve"> larvae (Lepidoptera: Carposinidae) infected by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(Ascomycota: Hypocreales: Clavicipitaceae). </w:t>
      </w:r>
      <w:r>
        <w:rPr>
          <w:rFonts w:ascii="Calibri" w:hAnsi="Calibri" w:eastAsia="Calibri" w:cs="Calibri"/>
          <w:i/>
          <w:iCs/>
          <w:color w:val="000000"/>
          <w:sz w:val="22"/>
          <w:szCs w:val="22"/>
        </w:rPr>
        <w:t xml:space="preserve">Micron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303-311.</w:t>
      </w:r>
    </w:p>
    <w:p>
      <w:pPr>
        <w:widowControl w:val="on"/>
        <w:pBdr/>
        <w:spacing w:before="220" w:after="220" w:line="240" w:lineRule="auto"/>
        <w:ind w:left="0" w:right="0"/>
        <w:jc w:val="left"/>
      </w:pPr>
      <w:r>
        <w:rPr>
          <w:rFonts w:ascii="Calibri" w:hAnsi="Calibri" w:eastAsia="Calibri" w:cs="Calibri"/>
          <w:color w:val="000000"/>
          <w:sz w:val="22"/>
          <w:szCs w:val="22"/>
        </w:rPr>
        <w:t xml:space="preserve">Xu XL, Hua BZ (2009) Post-diapause development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and its parasitoids. </w:t>
      </w:r>
      <w:r>
        <w:rPr>
          <w:rFonts w:ascii="Calibri" w:hAnsi="Calibri" w:eastAsia="Calibri" w:cs="Calibri"/>
          <w:i/>
          <w:iCs/>
          <w:color w:val="000000"/>
          <w:sz w:val="22"/>
          <w:szCs w:val="22"/>
        </w:rPr>
        <w:t xml:space="preserve">Journal of 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(4), 327-331 (in Chinese with English abstract).</w:t>
      </w:r>
    </w:p>
    <w:p>
      <w:pPr>
        <w:widowControl w:val="on"/>
        <w:pBdr/>
        <w:spacing w:before="220" w:after="220" w:line="240" w:lineRule="auto"/>
        <w:ind w:left="0" w:right="0"/>
        <w:jc w:val="left"/>
      </w:pPr>
      <w:r>
        <w:rPr>
          <w:rFonts w:ascii="Calibri" w:hAnsi="Calibri" w:eastAsia="Calibri" w:cs="Calibri"/>
          <w:color w:val="000000"/>
          <w:sz w:val="22"/>
          <w:szCs w:val="22"/>
        </w:rPr>
        <w:t xml:space="preserve">Xue YH, Ma RY, Li XW, Li L &amp; Li J (2010) Research and application on the sex pheromone of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(Lepidoptera: Carposinidae). </w:t>
      </w:r>
      <w:r>
        <w:rPr>
          <w:rFonts w:ascii="Calibri" w:hAnsi="Calibri" w:eastAsia="Calibri" w:cs="Calibri"/>
          <w:i/>
          <w:iCs/>
          <w:color w:val="000000"/>
          <w:sz w:val="22"/>
          <w:szCs w:val="22"/>
        </w:rPr>
        <w:t xml:space="preserve">Chinese Journal of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211–216.</w:t>
      </w:r>
    </w:p>
    <w:p>
      <w:pPr>
        <w:widowControl w:val="on"/>
        <w:pBdr/>
        <w:spacing w:before="220" w:after="220" w:line="240" w:lineRule="auto"/>
        <w:ind w:left="0" w:right="0"/>
        <w:jc w:val="left"/>
      </w:pPr>
      <w:r>
        <w:rPr>
          <w:rFonts w:ascii="Calibri" w:hAnsi="Calibri" w:eastAsia="Calibri" w:cs="Calibri"/>
          <w:color w:val="000000"/>
          <w:sz w:val="22"/>
          <w:szCs w:val="22"/>
        </w:rPr>
        <w:t xml:space="preserve">Yago M, Ishikawa H (1936) Ecological notes and methods of controlling the pear fruit borer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Bulletin of the Shizuoka Agricultural Experiment Station </w:t>
      </w:r>
      <w:r>
        <w:rPr>
          <w:rFonts w:ascii="Calibri" w:hAnsi="Calibri" w:eastAsia="Calibri" w:cs="Calibri"/>
          <w:color w:val="000000"/>
          <w:sz w:val="22"/>
          <w:szCs w:val="22"/>
        </w:rPr>
        <w:t xml:space="preserve">No. 39.</w:t>
      </w:r>
    </w:p>
    <w:p>
      <w:pPr>
        <w:widowControl w:val="on"/>
        <w:pBdr/>
        <w:spacing w:before="220" w:after="220" w:line="240" w:lineRule="auto"/>
        <w:ind w:left="0" w:right="0"/>
        <w:jc w:val="left"/>
      </w:pPr>
      <w:r>
        <w:rPr>
          <w:rFonts w:ascii="Calibri" w:hAnsi="Calibri" w:eastAsia="Calibri" w:cs="Calibri"/>
          <w:color w:val="000000"/>
          <w:sz w:val="22"/>
          <w:szCs w:val="22"/>
        </w:rPr>
        <w:t xml:space="preserve">Young JD, Robertson JA (2020) Reinstatement of </w:t>
      </w:r>
      <w:r>
        <w:rPr>
          <w:rFonts w:ascii="Calibri" w:hAnsi="Calibri" w:eastAsia="Calibri" w:cs="Calibri"/>
          <w:i/>
          <w:iCs/>
          <w:color w:val="000000"/>
          <w:sz w:val="22"/>
          <w:szCs w:val="22"/>
        </w:rPr>
        <w:t xml:space="preserve">Carposina ottawana</w:t>
      </w:r>
      <w:r>
        <w:rPr>
          <w:rFonts w:ascii="Calibri" w:hAnsi="Calibri" w:eastAsia="Calibri" w:cs="Calibri"/>
          <w:color w:val="000000"/>
          <w:sz w:val="22"/>
          <w:szCs w:val="22"/>
        </w:rPr>
        <w:t xml:space="preserve"> Kearfott, 1907 (Lepidoptera: Carposinidae) as a valid species. </w:t>
      </w:r>
      <w:r>
        <w:rPr>
          <w:rFonts w:ascii="Calibri" w:hAnsi="Calibri" w:eastAsia="Calibri" w:cs="Calibri"/>
          <w:i/>
          <w:iCs/>
          <w:color w:val="000000"/>
          <w:sz w:val="22"/>
          <w:szCs w:val="22"/>
        </w:rPr>
        <w:t xml:space="preserve">Insecta Mundi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0784</w:t>
      </w:r>
      <w:r>
        <w:rPr>
          <w:rFonts w:ascii="Calibri" w:hAnsi="Calibri" w:eastAsia="Calibri" w:cs="Calibri"/>
          <w:color w:val="000000"/>
          <w:sz w:val="22"/>
          <w:szCs w:val="22"/>
        </w:rPr>
        <w:t xml:space="preserve">, 1-8.</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ZW, Li XW, Xue YH, Zhao ZG, Li J, Ma RY (2017) [Increased trapping efficiency for the peach fruit moth,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(Matsumura) with synthetic sex pheromone].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424-432.</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ZW, Men LN, Wu ZY, Meng TL, Ma RY (2018) [Studies on fitness of </w:t>
      </w:r>
      <w:r>
        <w:rPr>
          <w:rFonts w:ascii="Calibri" w:hAnsi="Calibri" w:eastAsia="Calibri" w:cs="Calibri"/>
          <w:i/>
          <w:iCs/>
          <w:color w:val="000000"/>
          <w:sz w:val="22"/>
          <w:szCs w:val="22"/>
        </w:rPr>
        <w:t xml:space="preserve">Carposina sasakii </w:t>
      </w:r>
      <w:r>
        <w:rPr>
          <w:rFonts w:ascii="Calibri" w:hAnsi="Calibri" w:eastAsia="Calibri" w:cs="Calibri"/>
          <w:color w:val="000000"/>
          <w:sz w:val="22"/>
          <w:szCs w:val="22"/>
        </w:rPr>
        <w:t xml:space="preserve">Matsumura (Lepidoptera: Carposinidae) to different varieties of </w:t>
      </w:r>
      <w:r>
        <w:rPr>
          <w:rFonts w:ascii="Calibri" w:hAnsi="Calibri" w:eastAsia="Calibri" w:cs="Calibri"/>
          <w:i/>
          <w:iCs/>
          <w:color w:val="000000"/>
          <w:sz w:val="22"/>
          <w:szCs w:val="22"/>
        </w:rPr>
        <w:t xml:space="preserve">Malus pumila</w:t>
      </w:r>
      <w:r>
        <w:rPr>
          <w:rFonts w:ascii="Calibri" w:hAnsi="Calibri" w:eastAsia="Calibri" w:cs="Calibri"/>
          <w:color w:val="000000"/>
          <w:sz w:val="22"/>
          <w:szCs w:val="22"/>
        </w:rPr>
        <w:t xml:space="preserve"> Miller apples]. </w:t>
      </w:r>
      <w:r>
        <w:rPr>
          <w:rFonts w:ascii="Calibri" w:hAnsi="Calibri" w:eastAsia="Calibri" w:cs="Calibri"/>
          <w:i/>
          <w:iCs/>
          <w:color w:val="000000"/>
          <w:sz w:val="22"/>
          <w:szCs w:val="22"/>
        </w:rPr>
        <w:t xml:space="preserve">Journal of Shanxi Agricultural University (Natural Science Edition)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1-7.</w:t>
      </w:r>
    </w:p>
    <w:p>
      <w:pPr>
        <w:widowControl w:val="on"/>
        <w:pBdr/>
        <w:spacing w:before="220" w:after="220" w:line="240" w:lineRule="auto"/>
        <w:ind w:left="0" w:right="0"/>
        <w:jc w:val="left"/>
      </w:pPr>
      <w:r>
        <w:rPr>
          <w:rFonts w:ascii="Calibri" w:hAnsi="Calibri" w:eastAsia="Calibri" w:cs="Calibri"/>
          <w:color w:val="000000"/>
          <w:sz w:val="22"/>
          <w:szCs w:val="22"/>
        </w:rPr>
        <w:t xml:space="preserve">Zhao F, Li J, He RP, Kong WN, Xing K, Gao J (2017) Effects of key environmental factors on emergence dynamics of the larvae and the adults of peach fruit borer </w:t>
      </w:r>
      <w:r>
        <w:rPr>
          <w:rFonts w:ascii="Calibri" w:hAnsi="Calibri" w:eastAsia="Calibri" w:cs="Calibri"/>
          <w:i/>
          <w:iCs/>
          <w:color w:val="000000"/>
          <w:sz w:val="22"/>
          <w:szCs w:val="22"/>
        </w:rPr>
        <w:t xml:space="preserve">Carposina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sasakii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(3), 413-419.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Zhiwei Zhang [College of Forestry, Shanxi Agricultural University, China].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Carposina sasakii</w:t>
      </w:r>
      <w:r>
        <w:rPr>
          <w:rFonts w:ascii="Calibri" w:hAnsi="Calibri" w:eastAsia="Calibri" w:cs="Calibri"/>
          <w:color w:val="000000"/>
          <w:sz w:val="22"/>
          <w:szCs w:val="22"/>
        </w:rPr>
        <w:t xml:space="preserve">. EPPO datasheets on pests recommended for regulation. Available online. </w:t>
      </w:r>
      <w:hyperlink r:id="rId8301664ae565e6f3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1988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(1988) Data sheets on quarantine organisms No. 163, </w:t>
      </w:r>
      <w:r>
        <w:rPr>
          <w:rFonts w:ascii="Calibri" w:hAnsi="Calibri" w:eastAsia="Calibri" w:cs="Calibri"/>
          <w:i/>
          <w:iCs/>
          <w:color w:val="000000"/>
          <w:sz w:val="22"/>
          <w:szCs w:val="22"/>
        </w:rPr>
        <w:t xml:space="preserve">Carposina niponensis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(3), 543-547. </w:t>
      </w:r>
      <w:hyperlink r:id="rId8307664ae565e70af" w:history="1">
        <w:r>
          <w:rPr>
            <w:rFonts w:ascii="Calibri" w:hAnsi="Calibri" w:eastAsia="Calibri" w:cs="Calibri"/>
            <w:color w:val="0000CC"/>
            <w:sz w:val="22"/>
            <w:szCs w:val="22"/>
            <w:u w:val="single"/>
          </w:rPr>
          <w:t xml:space="preserve">https://doi.org/10.1111/j.1365-2338.1988.tb00413.x</w:t>
        </w:r>
      </w:hyperlink>
      <w:r>
        <w:rPr>
          <w:rFonts w:ascii="Calibri" w:hAnsi="Calibri" w:eastAsia="Calibri" w:cs="Calibri"/>
          <w:color w:val="000000"/>
          <w:sz w:val="22"/>
          <w:szCs w:val="22"/>
        </w:rPr>
        <w:t xml:space="preserve"> </w:t>
      </w:r>
    </w:p>
    <w:p>
      <w:r>
        <w:drawing>
          <wp:inline distT="0" distB="0" distL="0" distR="0">
            <wp:extent cx="1800000" cy="604800"/>
            <wp:docPr id="37459461" name="name8248664ae565e729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058664ae565e729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471070">
    <w:multiLevelType w:val="hybridMultilevel"/>
    <w:lvl w:ilvl="0" w:tplc="70086649">
      <w:start w:val="1"/>
      <w:numFmt w:val="decimal"/>
      <w:lvlText w:val="%1."/>
      <w:lvlJc w:val="left"/>
      <w:pPr>
        <w:ind w:left="720" w:hanging="360"/>
      </w:pPr>
    </w:lvl>
    <w:lvl w:ilvl="1" w:tplc="70086649" w:tentative="1">
      <w:start w:val="1"/>
      <w:numFmt w:val="lowerLetter"/>
      <w:lvlText w:val="%2."/>
      <w:lvlJc w:val="left"/>
      <w:pPr>
        <w:ind w:left="1440" w:hanging="360"/>
      </w:pPr>
    </w:lvl>
    <w:lvl w:ilvl="2" w:tplc="70086649" w:tentative="1">
      <w:start w:val="1"/>
      <w:numFmt w:val="lowerRoman"/>
      <w:lvlText w:val="%3."/>
      <w:lvlJc w:val="right"/>
      <w:pPr>
        <w:ind w:left="2160" w:hanging="180"/>
      </w:pPr>
    </w:lvl>
    <w:lvl w:ilvl="3" w:tplc="70086649" w:tentative="1">
      <w:start w:val="1"/>
      <w:numFmt w:val="decimal"/>
      <w:lvlText w:val="%4."/>
      <w:lvlJc w:val="left"/>
      <w:pPr>
        <w:ind w:left="2880" w:hanging="360"/>
      </w:pPr>
    </w:lvl>
    <w:lvl w:ilvl="4" w:tplc="70086649" w:tentative="1">
      <w:start w:val="1"/>
      <w:numFmt w:val="lowerLetter"/>
      <w:lvlText w:val="%5."/>
      <w:lvlJc w:val="left"/>
      <w:pPr>
        <w:ind w:left="3600" w:hanging="360"/>
      </w:pPr>
    </w:lvl>
    <w:lvl w:ilvl="5" w:tplc="70086649" w:tentative="1">
      <w:start w:val="1"/>
      <w:numFmt w:val="lowerRoman"/>
      <w:lvlText w:val="%6."/>
      <w:lvlJc w:val="right"/>
      <w:pPr>
        <w:ind w:left="4320" w:hanging="180"/>
      </w:pPr>
    </w:lvl>
    <w:lvl w:ilvl="6" w:tplc="70086649" w:tentative="1">
      <w:start w:val="1"/>
      <w:numFmt w:val="decimal"/>
      <w:lvlText w:val="%7."/>
      <w:lvlJc w:val="left"/>
      <w:pPr>
        <w:ind w:left="5040" w:hanging="360"/>
      </w:pPr>
    </w:lvl>
    <w:lvl w:ilvl="7" w:tplc="70086649" w:tentative="1">
      <w:start w:val="1"/>
      <w:numFmt w:val="lowerLetter"/>
      <w:lvlText w:val="%8."/>
      <w:lvlJc w:val="left"/>
      <w:pPr>
        <w:ind w:left="5760" w:hanging="360"/>
      </w:pPr>
    </w:lvl>
    <w:lvl w:ilvl="8" w:tplc="70086649" w:tentative="1">
      <w:start w:val="1"/>
      <w:numFmt w:val="lowerRoman"/>
      <w:lvlText w:val="%9."/>
      <w:lvlJc w:val="right"/>
      <w:pPr>
        <w:ind w:left="6480" w:hanging="180"/>
      </w:pPr>
    </w:lvl>
  </w:abstractNum>
  <w:abstractNum w:abstractNumId="37471069">
    <w:multiLevelType w:val="hybridMultilevel"/>
    <w:lvl w:ilvl="0" w:tplc="379951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471069">
    <w:abstractNumId w:val="37471069"/>
  </w:num>
  <w:num w:numId="37471070">
    <w:abstractNumId w:val="3747107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74391017" Type="http://schemas.microsoft.com/office/2011/relationships/commentsExtended" Target="commentsExtended.xml"/><Relationship Id="rId960170474" Type="http://schemas.microsoft.com/office/2011/relationships/people" Target="people.xml"/><Relationship Id="rId1966664ae565e22ff" Type="http://schemas.openxmlformats.org/officeDocument/2006/relationships/hyperlink" Target="https://gd.eppo.int/taxon/CARSSA/" TargetMode="External"/><Relationship Id="rId9554664ae565e2367" Type="http://schemas.openxmlformats.org/officeDocument/2006/relationships/hyperlink" Target="https://gd.eppo.int/taxon/CARSSA/categorization" TargetMode="External"/><Relationship Id="rId6766664ae565e2c1d" Type="http://schemas.openxmlformats.org/officeDocument/2006/relationships/hyperlink" Target="https://gd.eppo.int/taxon/CARSSA/photos" TargetMode="External"/><Relationship Id="rId9063664ae565e5130" Type="http://schemas.openxmlformats.org/officeDocument/2006/relationships/hyperlink" Target="https://doi.org/10.2903/j.efsa.2018.5516" TargetMode="External"/><Relationship Id="rId1220664ae565e57e1" Type="http://schemas.openxmlformats.org/officeDocument/2006/relationships/hyperlink" Target="https://www.ippc.int/fr/core-activities/standards-setting/ispms/" TargetMode="External"/><Relationship Id="rId1490664ae565e5a94" Type="http://schemas.openxmlformats.org/officeDocument/2006/relationships/hyperlink" Target="https://doi.org/10.1584/jpestics.D19-066" TargetMode="External"/><Relationship Id="rId7281664ae565e5b26" Type="http://schemas.openxmlformats.org/officeDocument/2006/relationships/hyperlink" Target="https://doi.org/10.3390/app12157514" TargetMode="External"/><Relationship Id="rId6997664ae565e5bb5" Type="http://schemas.openxmlformats.org/officeDocument/2006/relationships/hyperlink" Target="https://doi.org/10.1603/0046-225X-31.4.686" TargetMode="External"/><Relationship Id="rId8301664ae565e6f3a" Type="http://schemas.openxmlformats.org/officeDocument/2006/relationships/hyperlink" Target="https://gd.eppo.int" TargetMode="External"/><Relationship Id="rId8307664ae565e70af" Type="http://schemas.openxmlformats.org/officeDocument/2006/relationships/hyperlink" Target="https://doi.org/10.1111/j.1365-2338.1988.tb00413.x" TargetMode="External"/><Relationship Id="rId9125664ae565e2ad5" Type="http://schemas.openxmlformats.org/officeDocument/2006/relationships/image" Target="media/imgrId9125664ae565e2ad5.jpg"/><Relationship Id="rId8893664ae565e3d65" Type="http://schemas.openxmlformats.org/officeDocument/2006/relationships/image" Target="media/imgrId8893664ae565e3d65.jpg"/><Relationship Id="rId2058664ae565e7293" Type="http://schemas.openxmlformats.org/officeDocument/2006/relationships/image" Target="media/imgrId2058664ae565e729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