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Anastrepha suspensa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Anastrepha suspensa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(Loew)</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Acrotoxa suspensa</w:t>
            </w:r>
            <w:r>
              <w:rPr>
                <w:rFonts w:ascii="Calibri" w:hAnsi="Calibri" w:eastAsia="Calibri" w:cs="Calibri"/>
                <w:color w:val="000000"/>
                <w:position w:val="-3"/>
                <w:sz w:val="22"/>
                <w:szCs w:val="22"/>
              </w:rPr>
              <w:t xml:space="preserve"> (Loew), </w:t>
            </w:r>
            <w:r>
              <w:rPr>
                <w:rFonts w:ascii="Calibri" w:hAnsi="Calibri" w:eastAsia="Calibri" w:cs="Calibri"/>
                <w:i/>
                <w:iCs/>
                <w:color w:val="000000"/>
                <w:position w:val="-3"/>
                <w:sz w:val="22"/>
                <w:szCs w:val="22"/>
              </w:rPr>
              <w:t xml:space="preserve">Anastrepha longimacula</w:t>
            </w:r>
            <w:r>
              <w:rPr>
                <w:rFonts w:ascii="Calibri" w:hAnsi="Calibri" w:eastAsia="Calibri" w:cs="Calibri"/>
                <w:color w:val="000000"/>
                <w:position w:val="-3"/>
                <w:sz w:val="22"/>
                <w:szCs w:val="22"/>
              </w:rPr>
              <w:t xml:space="preserve"> Greene, </w:t>
            </w:r>
            <w:r>
              <w:rPr>
                <w:rFonts w:ascii="Calibri" w:hAnsi="Calibri" w:eastAsia="Calibri" w:cs="Calibri"/>
                <w:i/>
                <w:iCs/>
                <w:color w:val="000000"/>
                <w:position w:val="-3"/>
                <w:sz w:val="22"/>
                <w:szCs w:val="22"/>
              </w:rPr>
              <w:t xml:space="preserve">Anastrepha unipuncta</w:t>
            </w:r>
            <w:r>
              <w:rPr>
                <w:rFonts w:ascii="Calibri" w:hAnsi="Calibri" w:eastAsia="Calibri" w:cs="Calibri"/>
                <w:color w:val="000000"/>
                <w:position w:val="-3"/>
                <w:sz w:val="22"/>
                <w:szCs w:val="22"/>
              </w:rPr>
              <w:t xml:space="preserve"> Sein, </w:t>
            </w:r>
            <w:r>
              <w:rPr>
                <w:rFonts w:ascii="Calibri" w:hAnsi="Calibri" w:eastAsia="Calibri" w:cs="Calibri"/>
                <w:i/>
                <w:iCs/>
                <w:color w:val="000000"/>
                <w:position w:val="-3"/>
                <w:sz w:val="22"/>
                <w:szCs w:val="22"/>
              </w:rPr>
              <w:t xml:space="preserve">Trypeta suspensa</w:t>
            </w:r>
            <w:r>
              <w:rPr>
                <w:rFonts w:ascii="Calibri" w:hAnsi="Calibri" w:eastAsia="Calibri" w:cs="Calibri"/>
                <w:color w:val="000000"/>
                <w:position w:val="-3"/>
                <w:sz w:val="22"/>
                <w:szCs w:val="22"/>
              </w:rPr>
              <w:t xml:space="preserve"> Loew</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Caribbean fruit fly, greater Antillean fruit fly</w:t>
            </w:r>
            <w:hyperlink r:id="rId9543665a5b0c8918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375665a5b0c8920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ANSTSU</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was first described by Loew (1862) as </w:t>
      </w:r>
      <w:r>
        <w:rPr>
          <w:rFonts w:ascii="Calibri" w:hAnsi="Calibri" w:eastAsia="Calibri" w:cs="Calibri"/>
          <w:i/>
          <w:iCs/>
          <w:color w:val="000000"/>
          <w:sz w:val="22"/>
          <w:szCs w:val="22"/>
        </w:rPr>
        <w:t xml:space="preserve">Trypeta suspensa</w:t>
      </w:r>
      <w:r>
        <w:rPr>
          <w:rFonts w:ascii="Calibri" w:hAnsi="Calibri" w:eastAsia="Calibri" w:cs="Calibri"/>
          <w:color w:val="000000"/>
          <w:sz w:val="22"/>
          <w:szCs w:val="22"/>
        </w:rPr>
        <w:t xml:space="preserve">. The current combination was proposed by Schiner (1868). The names </w:t>
      </w:r>
      <w:r>
        <w:rPr>
          <w:rFonts w:ascii="Calibri" w:hAnsi="Calibri" w:eastAsia="Calibri" w:cs="Calibri"/>
          <w:i/>
          <w:iCs/>
          <w:color w:val="000000"/>
          <w:sz w:val="22"/>
          <w:szCs w:val="22"/>
        </w:rPr>
        <w:t xml:space="preserve">Anastrepha unipuncta</w:t>
      </w:r>
      <w:r>
        <w:rPr>
          <w:rFonts w:ascii="Calibri" w:hAnsi="Calibri" w:eastAsia="Calibri" w:cs="Calibri"/>
          <w:color w:val="000000"/>
          <w:sz w:val="22"/>
          <w:szCs w:val="22"/>
        </w:rPr>
        <w:t xml:space="preserve"> Seín (1933) and </w:t>
      </w:r>
      <w:r>
        <w:rPr>
          <w:rFonts w:ascii="Calibri" w:hAnsi="Calibri" w:eastAsia="Calibri" w:cs="Calibri"/>
          <w:i/>
          <w:iCs/>
          <w:color w:val="000000"/>
          <w:sz w:val="22"/>
          <w:szCs w:val="22"/>
        </w:rPr>
        <w:t xml:space="preserve">Anastrepha longimacula</w:t>
      </w:r>
      <w:r>
        <w:rPr>
          <w:rFonts w:ascii="Calibri" w:hAnsi="Calibri" w:eastAsia="Calibri" w:cs="Calibri"/>
          <w:color w:val="000000"/>
          <w:sz w:val="22"/>
          <w:szCs w:val="22"/>
        </w:rPr>
        <w:t xml:space="preserve"> Greene (1934) are recognized as synonyms. Name, host plant, and distribution data for this species and other fruit flies are available under Fruit Fly Databases on the </w:t>
      </w:r>
      <w:hyperlink r:id="rId1816665a5b0c89350" w:history="1">
        <w:r>
          <w:rPr>
            <w:rFonts w:ascii="Calibri" w:hAnsi="Calibri" w:eastAsia="Calibri" w:cs="Calibri"/>
            <w:color w:val="0000CC"/>
            <w:sz w:val="22"/>
            <w:szCs w:val="22"/>
            <w:u w:val="single"/>
          </w:rPr>
          <w:t xml:space="preserve">USDA Compendium of Fruit Fly Host Information</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preferred hosts of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are Myrtaceae, especially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Eugenia</w:t>
      </w:r>
      <w:r>
        <w:rPr>
          <w:rFonts w:ascii="Calibri" w:hAnsi="Calibri" w:eastAsia="Calibri" w:cs="Calibri"/>
          <w:color w:val="000000"/>
          <w:sz w:val="22"/>
          <w:szCs w:val="22"/>
        </w:rPr>
        <w:t xml:space="preserve"> species, guavas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species), and </w:t>
      </w:r>
      <w:r>
        <w:rPr>
          <w:rFonts w:ascii="Calibri" w:hAnsi="Calibri" w:eastAsia="Calibri" w:cs="Calibri"/>
          <w:i/>
          <w:iCs/>
          <w:color w:val="000000"/>
          <w:sz w:val="22"/>
          <w:szCs w:val="22"/>
        </w:rPr>
        <w:t xml:space="preserve">Syzygium</w:t>
      </w:r>
      <w:r>
        <w:rPr>
          <w:rFonts w:ascii="Calibri" w:hAnsi="Calibri" w:eastAsia="Calibri" w:cs="Calibri"/>
          <w:color w:val="000000"/>
          <w:sz w:val="22"/>
          <w:szCs w:val="22"/>
        </w:rPr>
        <w:t xml:space="preserve"> species. Tropical almond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and calamondin (</w:t>
      </w:r>
      <w:r>
        <w:rPr>
          <w:rFonts w:ascii="Calibri" w:hAnsi="Calibri" w:eastAsia="Calibri" w:cs="Calibri"/>
          <w:i/>
          <w:iCs/>
          <w:color w:val="000000"/>
          <w:sz w:val="22"/>
          <w:szCs w:val="22"/>
        </w:rPr>
        <w:t xml:space="preserve">Citrofortunella microcarpa</w:t>
      </w:r>
      <w:r>
        <w:rPr>
          <w:rFonts w:ascii="Calibri" w:hAnsi="Calibri" w:eastAsia="Calibri" w:cs="Calibri"/>
          <w:color w:val="000000"/>
          <w:sz w:val="22"/>
          <w:szCs w:val="22"/>
        </w:rPr>
        <w:t xml:space="preserve">), which are primarily planted as ornamentals, and loquat, kumquat, and sapodilla, are also important hosts, and a variety of other fruits are occasionally infested.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are not normally significant hosts (Whervin, 1974;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but at least in Puerto Rico and USA (Florida)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can attack ripe citrus fruits, especially grapefruit and oranges, and is of quarantine importance. As is the case for several other pest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has been recorded on a wide range of fruits, both tropical and temperate, but many of these records may be incidental occurrences or need verification (Norrbom, 2004).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citroides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Bischofia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Blighia sapida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Canella winterana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Casearia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Chrysobalanus icaco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oliviforme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Coccoloba uvifera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Dimocarpus longan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hebecarpa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lateriflora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cerasiflora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coronata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dombeyi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ligustrina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luschnathiana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pyriformis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aristata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livingstonei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xanthochymus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jaimiqui subsp.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roxburghiana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balsamina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Muntingia calabura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Myrcianthes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cauliflora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Pimenta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Pseudanamomis umbellulifera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acutangulum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friedrichsthalianum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x lecontei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Swietenia mahagoni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Synsepalum dulcificum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muelleri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Trevesia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occurs in the Greater Antilles, Bahamas, Cayman Islands, and Virgin Islands. It is invasive in the USA (Florida) (Weems, 1965, 1966). The record from French Guiana (CABI/EPPO, 2002) is doubtful. It has been trapped in California (USA) but is not established there (Foote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r>
        <w:drawing>
          <wp:inline distT="0" distB="0" distL="0" distR="0">
            <wp:extent cx="6120000" cy="3067200"/>
            <wp:docPr id="2453394" name="name9044665a5b0c8b129" descr="ANSTS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SU_distribution_map.jpg"/>
                    <pic:cNvPicPr/>
                  </pic:nvPicPr>
                  <pic:blipFill>
                    <a:blip r:embed="rId7143665a5b0c8b12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(Florida)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Cayman Islands, Cuba, Dominican Republic, Haiti, Jamaica, Puerto Rico, Virgin Islands (British)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in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generally, eggs are laid in the host fruit. Larvae pass through three instars that feed in the flesh of the fruit. Mature larvae exit the fruit and pupariate in the soil. Adult males produce a pheromone and lek to attract females for mating. Calling occurs mainly in the early afternoon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Immature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larvae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like those of most fruit flies, is extremely difficult. Larvae have been described for only 9% of the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is included in the key of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the interactive key of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to third stage larvae, but it cannot be reliably distinguished from similar species such as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Lawrence (1979), Heppner (1984),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White &amp; Elson-Harris (1992), and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provided descriptive information on the third instar.</w:t>
      </w:r>
    </w:p>
    <w:p>
      <w:pPr>
        <w:widowControl w:val="on"/>
        <w:pBdr/>
        <w:spacing w:before="220" w:after="220" w:line="240" w:lineRule="auto"/>
        <w:ind w:left="0" w:right="0"/>
        <w:jc w:val="both"/>
      </w:pPr>
      <w:r>
        <w:rPr>
          <w:rFonts w:ascii="Calibri" w:hAnsi="Calibri" w:eastAsia="Calibri" w:cs="Calibri"/>
          <w:color w:val="000000"/>
          <w:sz w:val="22"/>
          <w:szCs w:val="22"/>
        </w:rPr>
        <w:t xml:space="preserve">As in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the larva is whitish, up to 12 mm in length, lacking an external head capsule. The two mandibles, or mouthhooks, are strongly developed and equal in size. The body is tapered anteriorly and truncate posteriorly. Posterior spiracular plate weak, unpigmented, without peritreme, with three openings or slits arranged with their medial ends converging, the dorsal and ventral slits subparallel or oriented at less than 90°.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diagnostic description of the third instar is based on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White and Elson-Harris (1994): Length 6.7-9.0 mm. Head: 8-13 oral ridges, 3-4 small accessory plates; mandible moderately sclerotized, with single large slender curved apical tooth. Thoracic and abdominal segments: T1-T3 middorsally with 5-10, 3-5, and 3-5 rows of spinules, respectively; A1-A8 without dorsal spinules medially; caudal segment with tubercles and sensilla small but obvious. Anterior spiracle with 8-15 tubules. Posterior spiracle with dorsal and ventral bundles of 9-16 hairs. Anal lobes large, protuberant, entire or bifid.</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1.02-1.40 mm long, 0.25-0.30 mm wide; white; posteriorly gradually tapered; anteriorly abruptly tapered, without lobe, micropyle near tip, with rim almost imperceptible; with strong chorion ornamentation covering about 11% of egg length comprising irregular polygons with aeropyles in polygon walls (Figueiredo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Like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is easily separated from other tephritids by a simple wing venation character; vein M</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the longitudinal vein that reaches the wing margin just behind the wing apex, curves strongly forward before meeting the costa on the wing margin without a visible angle. Furthermore, as is the case for most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has a characteristic wing pattern composed of 3 orange and brown bands: the ‘C-band’ on the anterior margin from the base to near midlength; the ‘S-band’, a sideways S-shaped band from the wing base, curving forward across the middle of the wing (in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usually narrowly connected to the C-band, but with a triangular marginal hyaline area between them), then running along the anterior margin to the wing apex; and the ‘V-band’, an inverted V-shaped band on the posterior apical half of the wing.</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to species is more difficult. It is essential to examine the aculeus (which is usually inside the oviscape, the basal tubelike part of the ovipositor) of a female specimen to achieve positive identification. The only comprehensive identification tool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is the online key by Norrbom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Adults, especially males, of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are difficult to separate from those of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and various other similar species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group; if necessary, specimens should be referred to a specialist. Adult females of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can be distinguished from those of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by the following combination of characters: Setae red brown to dark brown; mesopleuron and scutum without brown markings, except usually with distinct brown spot medially on scuto-scutellar suture (sometimes absent in Jamaican specimens); subscutellum entirely orange or with brown lateral mark; mediotergite entirely orange or narrowly brown laterally; S-band predominantly orange, including medial section, distal section broad, at apex of vein R</w:t>
      </w:r>
      <w:r>
        <w:rPr>
          <w:rFonts w:ascii="Calibri" w:hAnsi="Calibri" w:eastAsia="Calibri" w:cs="Calibri"/>
          <w:color w:val="000000"/>
          <w:position w:val="-4"/>
          <w:sz w:val="22"/>
          <w:szCs w:val="22"/>
          <w:vertAlign w:val="subscript"/>
          <w:vertAlign w:val="subscript"/>
        </w:rPr>
        <w:t xml:space="preserve">2+3</w:t>
      </w:r>
      <w:r>
        <w:rPr>
          <w:rFonts w:ascii="Calibri" w:hAnsi="Calibri" w:eastAsia="Calibri" w:cs="Calibri"/>
          <w:color w:val="000000"/>
          <w:sz w:val="22"/>
          <w:szCs w:val="22"/>
        </w:rPr>
        <w:t xml:space="preserve"> 0.8-1.0 times width of cell r</w:t>
      </w:r>
      <w:r>
        <w:rPr>
          <w:rFonts w:ascii="Calibri" w:hAnsi="Calibri" w:eastAsia="Calibri" w:cs="Calibri"/>
          <w:color w:val="000000"/>
          <w:position w:val="-4"/>
          <w:sz w:val="22"/>
          <w:szCs w:val="22"/>
          <w:vertAlign w:val="subscript"/>
          <w:vertAlign w:val="subscript"/>
        </w:rPr>
        <w:t xml:space="preserve">2+3</w:t>
      </w:r>
      <w:r>
        <w:rPr>
          <w:rFonts w:ascii="Calibri" w:hAnsi="Calibri" w:eastAsia="Calibri" w:cs="Calibri"/>
          <w:color w:val="000000"/>
          <w:sz w:val="22"/>
          <w:szCs w:val="22"/>
        </w:rPr>
        <w:t xml:space="preserve"> (both measured perpendicular to band), extended to or almost to apex of vein M</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V-band with proximal arm extending along posterior wing margin more than 1/3 distance from apex of vein M</w:t>
      </w:r>
      <w:r>
        <w:rPr>
          <w:rFonts w:ascii="Calibri" w:hAnsi="Calibri" w:eastAsia="Calibri" w:cs="Calibri"/>
          <w:color w:val="000000"/>
          <w:position w:val="-4"/>
          <w:sz w:val="22"/>
          <w:szCs w:val="22"/>
          <w:vertAlign w:val="subscript"/>
          <w:vertAlign w:val="subscript"/>
        </w:rPr>
        <w:t xml:space="preserve">4</w:t>
      </w:r>
      <w:r>
        <w:rPr>
          <w:rFonts w:ascii="Calibri" w:hAnsi="Calibri" w:eastAsia="Calibri" w:cs="Calibri"/>
          <w:color w:val="000000"/>
          <w:sz w:val="22"/>
          <w:szCs w:val="22"/>
        </w:rPr>
        <w:t xml:space="preserve"> to apex of vein CuA+CuP; oviscape 1.45–1.95 mm long, 0.60–0.80 times mesonotum length; aculeus 1.4–1.6 mm long; tip 0.19–0.23 mm long, with distal 0.50–0.65 distinctly serrate and with lateral margin of serrate part not curved dorsally, 0.10–0.13 mm wide, 1.5-2.2 times as long as wide.</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of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is very similar to that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A. fraterculus</w:t>
      </w:r>
      <w:r>
        <w:rPr>
          <w:rFonts w:ascii="Calibri" w:hAnsi="Calibri" w:eastAsia="Calibri" w:cs="Calibri"/>
          <w:color w:val="000000"/>
          <w:sz w:val="22"/>
          <w:szCs w:val="22"/>
        </w:rPr>
        <w:t xml:space="preserve">, but differs from the former in the shape of the aculeus tip and in usually having a brown medial spot on the scuto-scutellar suture, and from the latter in having the apical section of the S-band broader.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was included in the investigation by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of the DNA barcode region of the cytochrome oxidase I gene for diagnosis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pest species. It cannot be distinguished from Mesoamerican populations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as these taxa share identical COI barcode sequences. However,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can be distinguished from related taxa by small differences in the ITS2 DNA region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Boykin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examined variation in COI sequences in 107 individuals from throughout most of the range of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and found no evidence of population segregation.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specialized male lures are available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Monitoring for adults utilizes traps with protein-based or other ammonia-emitting lures, which are much less effective than the male lures used for various dacine fruit flies (Diaz-Fleischer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McPhail traps baited with torula yeast, hydrolyzed protein, or other fermenting protein lures, or Multilure traps baited with ammonium acetate and putrescine are typically used for the capture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(Thomas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Adaime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adults are capable of long-distance dispersal, thus natural movement is an important means of spread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the major means of fruit fly dispersal to previously uninfested areas is via transport of fruit containing live eggs or larvae. For the EPPO region, the most important imported fruits liable to carry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Eugenia, Psidium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Syzygium </w:t>
      </w:r>
      <w:r>
        <w:rPr>
          <w:rFonts w:ascii="Calibri" w:hAnsi="Calibri" w:eastAsia="Calibri" w:cs="Calibri"/>
          <w:color w:val="000000"/>
          <w:sz w:val="22"/>
          <w:szCs w:val="22"/>
        </w:rPr>
        <w:t xml:space="preserve">species, and to a lesser extent various other hosts, including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There is also a risk of the transport of fruit fly puparia in soil or packaging.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spp. are the most serious fruit fly pests in the tropical Americas (Norrbom &amp; Foote, 1989), with the possible exception of the introduced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is primarily a pest of guavas and other Myrtaceae (White &amp; Elson-Harris, 1992). It is recorded from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but only in some areas and there is evidence that only ripe fruits are attacked. The fact that the pest occurs in southern Florida, USA, a major center of tourism and agriculture, has given it particular quarantine importance (Greany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Bait sprays, typically a mixture of Spinosad, malathion, or other insecticides and a food-based attractant, such as hydrolyzed yeast, are the most common type of chemical control for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(Bateman, 1982; Roessler, 1989). Cultural practices, such as destroying all fallen and infested fruits and removal of alternative hosts, are also used. Soil drenches around host plants with appropriate pesticides are used to kill larvae and pupae during eradication programs (Stark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Biological control with braconid wasps has been used with limited success in Florida and Puerto Rico (Baranowski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Sivinski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Eitam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Sterile insect technique (SIT) was evaluated for suppression and eradication in area-wide management programs to control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in Florida (Holler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1999) but is not currently used. In Florida, the Caribbean Fruit Fly Protocol Program (https://www.fdacs.gov/Agriculture-Industry/Pests-and-Diseases/Plant-Pests-and-Diseases/Exotic-Fruit-Flies/Caribbean-Fruit-Fly-Protocol-Program) facilitates the export of fresh fruits (currently citrus, peach and carambola) to areas requiring regulatory safeguards (also see Simpson, 1993). Certification is based on the fruit being harvested from designated areas, following protocols including removal of preferred hosts, triggers for bait spray applications, and monitoring of traps, harvesting, packinghouses and bait spray applications during the harvest season.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has a broad range of hosts and is a significant pest throughout its range, especially on </w:t>
      </w:r>
      <w:r>
        <w:rPr>
          <w:rFonts w:ascii="Calibri" w:hAnsi="Calibri" w:eastAsia="Calibri" w:cs="Calibri"/>
          <w:i/>
          <w:iCs/>
          <w:color w:val="000000"/>
          <w:sz w:val="22"/>
          <w:szCs w:val="22"/>
        </w:rPr>
        <w:t xml:space="preserve">Eugenia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Syzygium</w:t>
      </w:r>
      <w:r>
        <w:rPr>
          <w:rFonts w:ascii="Calibri" w:hAnsi="Calibri" w:eastAsia="Calibri" w:cs="Calibri"/>
          <w:color w:val="000000"/>
          <w:sz w:val="22"/>
          <w:szCs w:val="22"/>
        </w:rPr>
        <w:t xml:space="preserve"> species. It is invasive at least in Florida, USA (Weems, 1965, 1966) and has been trapped in California (Foote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It occurs primarily in lowland, tropical or subtropical areas with hot climates, and is not capable of surviving the cold winters of the northern and central part of the EPPO region, thus the risk of establishment of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is limited at most to the warmer southern parts of the EPPO region. Populations might enter and multiply during the summer months. In southern areas, some such populations might survive one or several winters, though in any case the direct losses from such introductions would probably not be high. The major risk for EPPO countries arises from the probable imposition of stricter phytosanitary restrictions on exported fruits (particularly to America and Japan) if any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 enters and multiplies, even temporarily.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of </w:t>
      </w:r>
      <w:r>
        <w:rPr>
          <w:rFonts w:ascii="Calibri" w:hAnsi="Calibri" w:eastAsia="Calibri" w:cs="Calibri"/>
          <w:i/>
          <w:iCs/>
          <w:color w:val="000000"/>
          <w:sz w:val="22"/>
          <w:szCs w:val="22"/>
        </w:rPr>
        <w:t xml:space="preserve">Eugenia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Syzygium</w:t>
      </w:r>
      <w:r>
        <w:rPr>
          <w:rFonts w:ascii="Calibri" w:hAnsi="Calibri" w:eastAsia="Calibri" w:cs="Calibri"/>
          <w:color w:val="000000"/>
          <w:sz w:val="22"/>
          <w:szCs w:val="22"/>
        </w:rPr>
        <w:t xml:space="preserve"> species as well as other hosts such as</w:t>
      </w:r>
      <w:r>
        <w:rPr>
          <w:rFonts w:ascii="Calibri" w:hAnsi="Calibri" w:eastAsia="Calibri" w:cs="Calibri"/>
          <w:i/>
          <w:iCs/>
          <w:color w:val="000000"/>
          <w:sz w:val="22"/>
          <w:szCs w:val="22"/>
        </w:rPr>
        <w:t xml:space="preserve"> 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from countries where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occurs should be inspected for symptoms of infestation and those suspected should be cut open in order to look for larvae. EPPO recommends that such fruits should come from an area where</w:t>
      </w:r>
      <w:r>
        <w:rPr>
          <w:rFonts w:ascii="Calibri" w:hAnsi="Calibri" w:eastAsia="Calibri" w:cs="Calibri"/>
          <w:i/>
          <w:iCs/>
          <w:color w:val="000000"/>
          <w:sz w:val="22"/>
          <w:szCs w:val="22"/>
        </w:rPr>
        <w:t xml:space="preserve"> A. suspensa</w:t>
      </w:r>
      <w:r>
        <w:rPr>
          <w:rFonts w:ascii="Calibri" w:hAnsi="Calibri" w:eastAsia="Calibri" w:cs="Calibri"/>
          <w:color w:val="000000"/>
          <w:sz w:val="22"/>
          <w:szCs w:val="22"/>
        </w:rPr>
        <w:t xml:space="preserve"> does not occur, or from a place of production found to be free from the pest by regular inspection for 3 months before harvest. Fruits may also be treated in transit by cold treatment (e.g. 13, 15 or 17 days at 0.5, 1 or 1.5°C, respectively) or, for certain types of fruits, by vapour heat (e.g. keeping at 43°C for 4-6 h) (Hallman, 1990; USDA, 1994), or forced hot-air (Sharp &amp; Hallman, 1992; Sharp, 1993), or hot-water immersion (Gould &amp; Sharp, 1992). Temperature treatments specifically cited against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include exposure to water or air &gt;43°C and exposure to cold (0-2.22°C) (Sharp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Ethylene dibromide was previously widely used as a fumigant but is now generally withdrawn because of its carcinogenicity. Methyl bromide is approved on a very limited basis by the USA (e.g., 40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 h at 21-29.5°C; Hallman &amp; King, 1992; USDA, 2020). Gamma-ray irradiation has also been investigated as a quarantine treatment against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(Gould &amp; Windeguth, 1991), while use of heat-shrinkable film to wrap mangoes is not an adequate treatment (Gould &amp; Sharp, 1990).</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occurs should be free from soil, or the soil should not contain fruits or be treated to kill any puparia.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(1966) [Host records for Tephritidae]. </w:t>
      </w:r>
      <w:r>
        <w:rPr>
          <w:rFonts w:ascii="Calibri" w:hAnsi="Calibri" w:eastAsia="Calibri" w:cs="Calibri"/>
          <w:i/>
          <w:iCs/>
          <w:color w:val="000000"/>
          <w:sz w:val="22"/>
          <w:szCs w:val="22"/>
        </w:rPr>
        <w:t xml:space="preserve">United States Department of Agriculture Cooperative Economic Insect Report</w:t>
      </w:r>
      <w:r>
        <w:rPr>
          <w:rFonts w:ascii="Calibri" w:hAnsi="Calibri" w:eastAsia="Calibri" w:cs="Calibri"/>
          <w:color w:val="000000"/>
          <w:sz w:val="22"/>
          <w:szCs w:val="22"/>
        </w:rPr>
        <w:t xml:space="preserve">, 16, 32, 83, 225, 469, 498, 525, 556, 589, 652, 683, 712, 738, 818, 888, 965, 980, 1034, 1118, 1158. </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(1968) [Host records for Tephritidae]. </w:t>
      </w:r>
      <w:r>
        <w:rPr>
          <w:rFonts w:ascii="Calibri" w:hAnsi="Calibri" w:eastAsia="Calibri" w:cs="Calibri"/>
          <w:i/>
          <w:iCs/>
          <w:color w:val="000000"/>
          <w:sz w:val="22"/>
          <w:szCs w:val="22"/>
        </w:rPr>
        <w:t xml:space="preserve">United States Department of Agriculture Cooperative Economic Insect Report</w:t>
      </w:r>
      <w:r>
        <w:rPr>
          <w:rFonts w:ascii="Calibri" w:hAnsi="Calibri" w:eastAsia="Calibri" w:cs="Calibri"/>
          <w:color w:val="000000"/>
          <w:sz w:val="22"/>
          <w:szCs w:val="22"/>
        </w:rPr>
        <w:t xml:space="preserve">, 18, 54, 153, 260, 365, 452, 926, 950. </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(1969) [Host records for Tephritidae]. </w:t>
      </w:r>
      <w:r>
        <w:rPr>
          <w:rFonts w:ascii="Calibri" w:hAnsi="Calibri" w:eastAsia="Calibri" w:cs="Calibri"/>
          <w:i/>
          <w:iCs/>
          <w:color w:val="000000"/>
          <w:sz w:val="22"/>
          <w:szCs w:val="22"/>
        </w:rPr>
        <w:t xml:space="preserve">United States Department of Agriculture Cooperative Economic Insect Report</w:t>
      </w:r>
      <w:r>
        <w:rPr>
          <w:rFonts w:ascii="Calibri" w:hAnsi="Calibri" w:eastAsia="Calibri" w:cs="Calibri"/>
          <w:color w:val="000000"/>
          <w:sz w:val="22"/>
          <w:szCs w:val="22"/>
        </w:rPr>
        <w:t xml:space="preserve">, 19, 607.  </w:t>
      </w:r>
    </w:p>
    <w:p>
      <w:pPr>
        <w:widowControl w:val="on"/>
        <w:pBdr/>
        <w:spacing w:before="220" w:after="220" w:line="240" w:lineRule="auto"/>
        <w:ind w:left="0" w:right="0"/>
        <w:jc w:val="left"/>
      </w:pPr>
      <w:r>
        <w:rPr>
          <w:rFonts w:ascii="Calibri" w:hAnsi="Calibri" w:eastAsia="Calibri" w:cs="Calibri"/>
          <w:color w:val="000000"/>
          <w:sz w:val="22"/>
          <w:szCs w:val="22"/>
        </w:rPr>
        <w:t xml:space="preserve">Baranowski R, Glenn H, Sivinski J (1993) Biological control of the Caribbean fruit fly.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245-251.</w:t>
      </w:r>
    </w:p>
    <w:p>
      <w:pPr>
        <w:widowControl w:val="on"/>
        <w:pBdr/>
        <w:spacing w:before="220" w:after="220" w:line="240" w:lineRule="auto"/>
        <w:ind w:left="0" w:right="0"/>
        <w:jc w:val="left"/>
      </w:pPr>
      <w:r>
        <w:rPr>
          <w:rFonts w:ascii="Calibri" w:hAnsi="Calibri" w:eastAsia="Calibri" w:cs="Calibri"/>
          <w:color w:val="000000"/>
          <w:sz w:val="22"/>
          <w:szCs w:val="22"/>
        </w:rPr>
        <w:t xml:space="preserve">Bateman MA (1982) Chemical methods for suppression or eradication of fruit fly populations. In: </w:t>
      </w:r>
      <w:r>
        <w:rPr>
          <w:rFonts w:ascii="Calibri" w:hAnsi="Calibri" w:eastAsia="Calibri" w:cs="Calibri"/>
          <w:i/>
          <w:iCs/>
          <w:color w:val="000000"/>
          <w:sz w:val="22"/>
          <w:szCs w:val="22"/>
        </w:rPr>
        <w:t xml:space="preserve">Economic fruit flies of the South Pacific Region</w:t>
      </w:r>
      <w:r>
        <w:rPr>
          <w:rFonts w:ascii="Calibri" w:hAnsi="Calibri" w:eastAsia="Calibri" w:cs="Calibri"/>
          <w:color w:val="000000"/>
          <w:sz w:val="22"/>
          <w:szCs w:val="22"/>
        </w:rPr>
        <w:t xml:space="preserve"> (Ed. by Drew RAI, Hooper GHS, Bateman MA) (2nd edition). Queensland Department of Primary Industries, Brisbane, Australia, pp. 115-128. </w:t>
      </w:r>
    </w:p>
    <w:p>
      <w:pPr>
        <w:widowControl w:val="on"/>
        <w:pBdr/>
        <w:spacing w:before="220" w:after="220" w:line="240" w:lineRule="auto"/>
        <w:ind w:left="0" w:right="0"/>
        <w:jc w:val="left"/>
      </w:pPr>
      <w:r>
        <w:rPr>
          <w:rFonts w:ascii="Calibri" w:hAnsi="Calibri" w:eastAsia="Calibri" w:cs="Calibri"/>
          <w:color w:val="000000"/>
          <w:sz w:val="22"/>
          <w:szCs w:val="22"/>
        </w:rPr>
        <w:t xml:space="preserve">Boykin LM, Shatters RG, Jr, Hall DG, Burns RE, Franqui RA (2006) Analysis of host preference and geographical distribution of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(Diptera: Tephritidae) using phylogenetic analyses of mitochondrial cytochrome oxidase I DNA sequence data.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457-469.</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(2002)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[Distribution map]. Distribution Maps of Plant Pests, No. 627. CAB International, Wallingford.</w:t>
      </w:r>
    </w:p>
    <w:p>
      <w:pPr>
        <w:widowControl w:val="on"/>
        <w:pBdr/>
        <w:spacing w:before="220" w:after="220" w:line="240" w:lineRule="auto"/>
        <w:ind w:left="0" w:right="0"/>
        <w:jc w:val="left"/>
      </w:pPr>
      <w:r>
        <w:rPr>
          <w:rFonts w:ascii="Calibri" w:hAnsi="Calibri" w:eastAsia="Calibri" w:cs="Calibri"/>
          <w:color w:val="000000"/>
          <w:sz w:val="22"/>
          <w:szCs w:val="22"/>
        </w:rPr>
        <w:t xml:space="preserve">Eitam A, Sivinski J, Holler T, Aluja M (2004) Biogeography of braconid Parasitoids of the Caribbean fruit fly (Diptera: Tephritidae) in Florida.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928–939.</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(1996a)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(1996b)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6808665a5b0c8c6a9"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Fernández AM, Rodríguez D, Hernández-Ortiz V (1998) Notas sobre el genero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Schiner en Cuba con descripcion de una nueva especie (Diptera: Tephritidae). </w:t>
      </w:r>
      <w:r>
        <w:rPr>
          <w:rFonts w:ascii="Calibri" w:hAnsi="Calibri" w:eastAsia="Calibri" w:cs="Calibri"/>
          <w:i/>
          <w:iCs/>
          <w:color w:val="000000"/>
          <w:sz w:val="22"/>
          <w:szCs w:val="22"/>
        </w:rPr>
        <w:t xml:space="preserve">Folia Entomológica Mexicana</w:t>
      </w:r>
      <w:r>
        <w:rPr>
          <w:rFonts w:ascii="Calibri" w:hAnsi="Calibri" w:eastAsia="Calibri" w:cs="Calibri"/>
          <w:color w:val="000000"/>
          <w:sz w:val="22"/>
          <w:szCs w:val="22"/>
        </w:rPr>
        <w:t xml:space="preserve"> (1997)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29-36.</w:t>
      </w:r>
    </w:p>
    <w:p>
      <w:pPr>
        <w:widowControl w:val="on"/>
        <w:pBdr/>
        <w:spacing w:before="220" w:after="220" w:line="240" w:lineRule="auto"/>
        <w:ind w:left="0" w:right="0"/>
        <w:jc w:val="left"/>
      </w:pPr>
      <w:r>
        <w:rPr>
          <w:rFonts w:ascii="Calibri" w:hAnsi="Calibri" w:eastAsia="Calibri" w:cs="Calibri"/>
          <w:color w:val="000000"/>
          <w:sz w:val="22"/>
          <w:szCs w:val="22"/>
        </w:rPr>
        <w:t xml:space="preserve">Figueiredo JVA, Perondini ALP, Ruggiro EM, Prezotto LF, Selivon D (2013) External eggshell morphology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fruit flies (Diptera: Tephritidae). </w:t>
      </w:r>
      <w:r>
        <w:rPr>
          <w:rFonts w:ascii="Calibri" w:hAnsi="Calibri" w:eastAsia="Calibri" w:cs="Calibri"/>
          <w:i/>
          <w:iCs/>
          <w:color w:val="000000"/>
          <w:sz w:val="22"/>
          <w:szCs w:val="22"/>
        </w:rPr>
        <w:t xml:space="preserve">Acta Zoologica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125-133.</w:t>
      </w:r>
    </w:p>
    <w:p>
      <w:pPr>
        <w:widowControl w:val="on"/>
        <w:pBdr/>
        <w:spacing w:before="220" w:after="220" w:line="240" w:lineRule="auto"/>
        <w:ind w:left="0" w:right="0"/>
        <w:jc w:val="left"/>
      </w:pPr>
      <w:r>
        <w:rPr>
          <w:rFonts w:ascii="Calibri" w:hAnsi="Calibri" w:eastAsia="Calibri" w:cs="Calibri"/>
          <w:color w:val="000000"/>
          <w:sz w:val="22"/>
          <w:szCs w:val="22"/>
        </w:rPr>
        <w:t xml:space="preserve">Foote RH, Blanc FL, Norrbom AL (1993) Handbook of the fruit flies (Diptera: Tephritidae) of America north of Mexico. Comstock Publishing Associates, Ithaca, 571 pp. </w:t>
      </w:r>
    </w:p>
    <w:p>
      <w:pPr>
        <w:widowControl w:val="on"/>
        <w:pBdr/>
        <w:spacing w:before="220" w:after="220" w:line="240" w:lineRule="auto"/>
        <w:ind w:left="0" w:right="0"/>
        <w:jc w:val="left"/>
      </w:pPr>
      <w:r>
        <w:rPr>
          <w:rFonts w:ascii="Calibri" w:hAnsi="Calibri" w:eastAsia="Calibri" w:cs="Calibri"/>
          <w:color w:val="000000"/>
          <w:sz w:val="22"/>
          <w:szCs w:val="22"/>
        </w:rPr>
        <w:t xml:space="preserve">Gonçalves CR (1938) As moscas de fruitas e seu combate. Experiencias e estudos realisados em 1936. </w:t>
      </w:r>
      <w:r>
        <w:rPr>
          <w:rFonts w:ascii="Calibri" w:hAnsi="Calibri" w:eastAsia="Calibri" w:cs="Calibri"/>
          <w:i/>
          <w:iCs/>
          <w:color w:val="000000"/>
          <w:sz w:val="22"/>
          <w:szCs w:val="22"/>
        </w:rPr>
        <w:t xml:space="preserve">Publ. Min. Agric., Dep. Nac. Prod. Veg., Serv. Def. Sanit. Veg. (Rio J.)</w:t>
      </w:r>
      <w:r>
        <w:rPr>
          <w:rFonts w:ascii="Calibri" w:hAnsi="Calibri" w:eastAsia="Calibri" w:cs="Calibri"/>
          <w:color w:val="000000"/>
          <w:sz w:val="22"/>
          <w:szCs w:val="22"/>
        </w:rPr>
        <w:t xml:space="preserve"> No. 12, 1-43.</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Hallman G (2001a) Host status of mamey sapote to Caribbean fruit fly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370-375. </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Hallman G (2001b) Laboratory and field infestation studies on </w:t>
      </w:r>
      <w:r>
        <w:rPr>
          <w:rFonts w:ascii="Calibri" w:hAnsi="Calibri" w:eastAsia="Calibri" w:cs="Calibri"/>
          <w:i/>
          <w:iCs/>
          <w:color w:val="000000"/>
          <w:sz w:val="22"/>
          <w:szCs w:val="22"/>
        </w:rPr>
        <w:t xml:space="preserve">Monstera</w:t>
      </w:r>
      <w:r>
        <w:rPr>
          <w:rFonts w:ascii="Calibri" w:hAnsi="Calibri" w:eastAsia="Calibri" w:cs="Calibri"/>
          <w:color w:val="000000"/>
          <w:sz w:val="22"/>
          <w:szCs w:val="22"/>
        </w:rPr>
        <w:t xml:space="preserve"> to determine its host status in relation to the Caribbean fruit fly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437-438.</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Hennessey MK, Peña J, Castineiras A, Nguyen R, Crane J (1999) Nonhost status of lychees and longans to Caribbean fruit fly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1212-1216.</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Sharp JL (1990) Caribbean fruit fly mortality induced by shrink wrapping infested mangoes.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2324-2326.</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Sharp JL (1992) Hot-water immersion quarantine treatment for guavas infested with Caribbean fruit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1235-1239.</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Windeguth DL von (1991) Gamma irradiation as a quarantine treatment for carambolas infested with Caribbean fruit flies.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297-305.</w:t>
      </w:r>
    </w:p>
    <w:p>
      <w:pPr>
        <w:widowControl w:val="on"/>
        <w:pBdr/>
        <w:spacing w:before="220" w:after="220" w:line="240" w:lineRule="auto"/>
        <w:ind w:left="0" w:right="0"/>
        <w:jc w:val="left"/>
      </w:pPr>
      <w:r>
        <w:rPr>
          <w:rFonts w:ascii="Calibri" w:hAnsi="Calibri" w:eastAsia="Calibri" w:cs="Calibri"/>
          <w:color w:val="000000"/>
          <w:sz w:val="22"/>
          <w:szCs w:val="22"/>
        </w:rPr>
        <w:t xml:space="preserve">Greany PD, Riherd C, Singh KJ, Singh OP, Banafer RNS (1993) Caribbean fruit fly status, economic importance, and control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209-211.</w:t>
      </w:r>
    </w:p>
    <w:p>
      <w:pPr>
        <w:widowControl w:val="on"/>
        <w:pBdr/>
        <w:spacing w:before="220" w:after="220" w:line="240" w:lineRule="auto"/>
        <w:ind w:left="0" w:right="0"/>
        <w:jc w:val="left"/>
      </w:pPr>
      <w:r>
        <w:rPr>
          <w:rFonts w:ascii="Calibri" w:hAnsi="Calibri" w:eastAsia="Calibri" w:cs="Calibri"/>
          <w:color w:val="000000"/>
          <w:sz w:val="22"/>
          <w:szCs w:val="22"/>
        </w:rPr>
        <w:t xml:space="preserve">Greene CT (1934) A revision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based on a study of the wings and on the length of the ovipositor sheath (Diptera: Trypetidae).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127-179.</w:t>
      </w:r>
    </w:p>
    <w:p>
      <w:pPr>
        <w:widowControl w:val="on"/>
        <w:pBdr/>
        <w:spacing w:before="220" w:after="220" w:line="240" w:lineRule="auto"/>
        <w:ind w:left="0" w:right="0"/>
        <w:jc w:val="left"/>
      </w:pPr>
      <w:r>
        <w:rPr>
          <w:rFonts w:ascii="Calibri" w:hAnsi="Calibri" w:eastAsia="Calibri" w:cs="Calibri"/>
          <w:color w:val="000000"/>
          <w:sz w:val="22"/>
          <w:szCs w:val="22"/>
        </w:rPr>
        <w:t xml:space="preserve">Hallman GJ (1990) Vapor heat treatment of carambolas infested with Caribbean fruit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2340-2342.</w:t>
      </w:r>
    </w:p>
    <w:p>
      <w:pPr>
        <w:widowControl w:val="on"/>
        <w:pBdr/>
        <w:spacing w:before="220" w:after="220" w:line="240" w:lineRule="auto"/>
        <w:ind w:left="0" w:right="0"/>
        <w:jc w:val="left"/>
      </w:pPr>
      <w:r>
        <w:rPr>
          <w:rFonts w:ascii="Calibri" w:hAnsi="Calibri" w:eastAsia="Calibri" w:cs="Calibri"/>
          <w:color w:val="000000"/>
          <w:sz w:val="22"/>
          <w:szCs w:val="22"/>
        </w:rPr>
        <w:t xml:space="preserve">Hallman GJ, King JR (1992) Methyl bromide fumigation quarantine treatment for carambolas infested with Caribbean fruit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1231-1234.</w:t>
      </w:r>
    </w:p>
    <w:p>
      <w:pPr>
        <w:widowControl w:val="on"/>
        <w:pBdr/>
        <w:spacing w:before="220" w:after="220" w:line="240" w:lineRule="auto"/>
        <w:ind w:left="0" w:right="0"/>
        <w:jc w:val="left"/>
      </w:pPr>
      <w:r>
        <w:rPr>
          <w:rFonts w:ascii="Calibri" w:hAnsi="Calibri" w:eastAsia="Calibri" w:cs="Calibri"/>
          <w:color w:val="000000"/>
          <w:sz w:val="22"/>
          <w:szCs w:val="22"/>
        </w:rPr>
        <w:t xml:space="preserve">Hennessey MK, Gould WP, Steck GJ (2009) </w:t>
      </w:r>
      <w:r>
        <w:rPr>
          <w:rFonts w:ascii="Calibri" w:hAnsi="Calibri" w:eastAsia="Calibri" w:cs="Calibri"/>
          <w:i/>
          <w:iCs/>
          <w:color w:val="000000"/>
          <w:sz w:val="22"/>
          <w:szCs w:val="22"/>
        </w:rPr>
        <w:t xml:space="preserve">Anastrepha edentata</w:t>
      </w:r>
      <w:r>
        <w:rPr>
          <w:rFonts w:ascii="Calibri" w:hAnsi="Calibri" w:eastAsia="Calibri" w:cs="Calibri"/>
          <w:color w:val="000000"/>
          <w:sz w:val="22"/>
          <w:szCs w:val="22"/>
        </w:rPr>
        <w:t xml:space="preserve"> and other fruit flies (Diptera: Tephritidae) detected on Key Largo,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173-176.</w:t>
      </w:r>
    </w:p>
    <w:p>
      <w:pPr>
        <w:widowControl w:val="on"/>
        <w:pBdr/>
        <w:spacing w:before="220" w:after="220" w:line="240" w:lineRule="auto"/>
        <w:ind w:left="0" w:right="0"/>
        <w:jc w:val="left"/>
      </w:pPr>
      <w:r>
        <w:rPr>
          <w:rFonts w:ascii="Calibri" w:hAnsi="Calibri" w:eastAsia="Calibri" w:cs="Calibri"/>
          <w:color w:val="000000"/>
          <w:sz w:val="22"/>
          <w:szCs w:val="22"/>
        </w:rPr>
        <w:t xml:space="preserve">Holler TC, Harris DL, Burns RE (1999) Status of the Caribbean fruit fly,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(Loew), sterile insect technique programme in the state of Florida, USA - November 1996, p. 111-120. In IAEA TECDOC 1064, International Atomic Energy Agency, Vienna, 202 pp.</w:t>
      </w:r>
    </w:p>
    <w:p>
      <w:pPr>
        <w:widowControl w:val="on"/>
        <w:pBdr/>
        <w:spacing w:before="220" w:after="220" w:line="240" w:lineRule="auto"/>
        <w:ind w:left="0" w:right="0"/>
        <w:jc w:val="left"/>
      </w:pPr>
      <w:r>
        <w:rPr>
          <w:rFonts w:ascii="Calibri" w:hAnsi="Calibri" w:eastAsia="Calibri" w:cs="Calibri"/>
          <w:color w:val="000000"/>
          <w:sz w:val="22"/>
          <w:szCs w:val="22"/>
        </w:rPr>
        <w:t xml:space="preserve">Ibrahim R (1980) Fruit flies of Florida. Dissertation, University of Florida, Gainesville, 356 pp. </w:t>
      </w:r>
    </w:p>
    <w:p>
      <w:pPr>
        <w:widowControl w:val="on"/>
        <w:pBdr/>
        <w:spacing w:before="220" w:after="220" w:line="240" w:lineRule="auto"/>
        <w:ind w:left="0" w:right="0"/>
        <w:jc w:val="left"/>
      </w:pPr>
      <w:r>
        <w:rPr>
          <w:rFonts w:ascii="Calibri" w:hAnsi="Calibri" w:eastAsia="Calibri" w:cs="Calibri"/>
          <w:color w:val="000000"/>
          <w:sz w:val="22"/>
          <w:szCs w:val="22"/>
        </w:rPr>
        <w:t xml:space="preserve">Kisliuk M, Cooley DE (1933) Fruit-fly survey in the West Indies, Brazil, Uruguay, Chile, and Peru. </w:t>
      </w:r>
      <w:r>
        <w:rPr>
          <w:rFonts w:ascii="Calibri" w:hAnsi="Calibri" w:eastAsia="Calibri" w:cs="Calibri"/>
          <w:i/>
          <w:iCs/>
          <w:color w:val="000000"/>
          <w:sz w:val="22"/>
          <w:szCs w:val="22"/>
        </w:rPr>
        <w:t xml:space="preserve">U.S. Dep. Agric. Bur. Plant Quarantine Service Regulatory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227-243. </w:t>
      </w:r>
    </w:p>
    <w:p>
      <w:pPr>
        <w:widowControl w:val="on"/>
        <w:pBdr/>
        <w:spacing w:before="220" w:after="220" w:line="240" w:lineRule="auto"/>
        <w:ind w:left="0" w:right="0"/>
        <w:jc w:val="left"/>
      </w:pPr>
      <w:r>
        <w:rPr>
          <w:rFonts w:ascii="Calibri" w:hAnsi="Calibri" w:eastAsia="Calibri" w:cs="Calibri"/>
          <w:color w:val="000000"/>
          <w:sz w:val="22"/>
          <w:szCs w:val="22"/>
        </w:rPr>
        <w:t xml:space="preserve">Loew H (1862) Monographs of the Diptera of North America. Part I. </w:t>
      </w:r>
      <w:r>
        <w:rPr>
          <w:rFonts w:ascii="Calibri" w:hAnsi="Calibri" w:eastAsia="Calibri" w:cs="Calibri"/>
          <w:i/>
          <w:iCs/>
          <w:color w:val="000000"/>
          <w:sz w:val="22"/>
          <w:szCs w:val="22"/>
        </w:rPr>
        <w:t xml:space="preserve">Smithsonian Miscellaneous Collections</w:t>
      </w:r>
      <w:r>
        <w:rPr>
          <w:rFonts w:ascii="Calibri" w:hAnsi="Calibri" w:eastAsia="Calibri" w:cs="Calibri"/>
          <w:color w:val="000000"/>
          <w:sz w:val="22"/>
          <w:szCs w:val="22"/>
        </w:rPr>
        <w:t xml:space="preserve">, 6 (1 [= publ. 141]), 221 pp.</w:t>
      </w:r>
    </w:p>
    <w:p>
      <w:pPr>
        <w:widowControl w:val="on"/>
        <w:pBdr/>
        <w:spacing w:before="220" w:after="220" w:line="240" w:lineRule="auto"/>
        <w:ind w:left="0" w:right="0"/>
        <w:jc w:val="left"/>
      </w:pPr>
      <w:r>
        <w:rPr>
          <w:rFonts w:ascii="Calibri" w:hAnsi="Calibri" w:eastAsia="Calibri" w:cs="Calibri"/>
          <w:color w:val="000000"/>
          <w:sz w:val="22"/>
          <w:szCs w:val="22"/>
        </w:rPr>
        <w:t xml:space="preserve">McAlister LC Jr. (1936) Observations on the West Indian fruit fly at Key West in 1932-33.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440-445.</w:t>
      </w:r>
    </w:p>
    <w:p>
      <w:pPr>
        <w:widowControl w:val="on"/>
        <w:pBdr/>
        <w:spacing w:before="220" w:after="220" w:line="240" w:lineRule="auto"/>
        <w:ind w:left="0" w:right="0"/>
        <w:jc w:val="left"/>
      </w:pPr>
      <w:r>
        <w:rPr>
          <w:rFonts w:ascii="Calibri" w:hAnsi="Calibri" w:eastAsia="Calibri" w:cs="Calibri"/>
          <w:color w:val="000000"/>
          <w:sz w:val="22"/>
          <w:szCs w:val="22"/>
        </w:rPr>
        <w:t xml:space="preserve">McAlister LC Jr, McCubbin WA, Pfaffman GA, Owrey WT, Taylor HG, Berryhill IW (1941) A study of the adult populations of the West Indian fruitfly in citrus plantings in Puerto Rico. </w:t>
      </w:r>
      <w:r>
        <w:rPr>
          <w:rFonts w:ascii="Calibri" w:hAnsi="Calibri" w:eastAsia="Calibri" w:cs="Calibri"/>
          <w:i/>
          <w:iCs/>
          <w:color w:val="000000"/>
          <w:sz w:val="22"/>
          <w:szCs w:val="22"/>
        </w:rPr>
        <w:t xml:space="preserve">Puerto Rico Experiment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16 pp. </w:t>
      </w:r>
    </w:p>
    <w:p>
      <w:pPr>
        <w:widowControl w:val="on"/>
        <w:pBdr/>
        <w:spacing w:before="220" w:after="220" w:line="240" w:lineRule="auto"/>
        <w:ind w:left="0" w:right="0"/>
        <w:jc w:val="left"/>
      </w:pPr>
      <w:r>
        <w:rPr>
          <w:rFonts w:ascii="Calibri" w:hAnsi="Calibri" w:eastAsia="Calibri" w:cs="Calibri"/>
          <w:color w:val="000000"/>
          <w:sz w:val="22"/>
          <w:szCs w:val="22"/>
        </w:rPr>
        <w:t xml:space="preserve">Meyer WL, Knight R Jr (1998) A new host record for the Caribbean fruit fly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235-237.</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(2004) Host plant database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Toxotrypana</w:t>
      </w:r>
      <w:r>
        <w:rPr>
          <w:rFonts w:ascii="Calibri" w:hAnsi="Calibri" w:eastAsia="Calibri" w:cs="Calibri"/>
          <w:color w:val="000000"/>
          <w:sz w:val="22"/>
          <w:szCs w:val="22"/>
        </w:rPr>
        <w:t xml:space="preserve"> (Diptera: Tephritidae: Toxotrypanini). </w:t>
      </w:r>
      <w:r>
        <w:rPr>
          <w:rFonts w:ascii="Calibri" w:hAnsi="Calibri" w:eastAsia="Calibri" w:cs="Calibri"/>
          <w:i/>
          <w:iCs/>
          <w:color w:val="000000"/>
          <w:sz w:val="22"/>
          <w:szCs w:val="22"/>
        </w:rPr>
        <w:t xml:space="preserve">Diptera Data Dissemination Disk</w:t>
      </w:r>
      <w:r>
        <w:rPr>
          <w:rFonts w:ascii="Calibri" w:hAnsi="Calibri" w:eastAsia="Calibri" w:cs="Calibri"/>
          <w:color w:val="000000"/>
          <w:sz w:val="22"/>
          <w:szCs w:val="22"/>
        </w:rPr>
        <w:t xml:space="preserve"> (CD-ROM), 2.</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Foote RH (1989) Taxonomy and zoogeography; the taxonomy and zoogeography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In: </w:t>
      </w:r>
      <w:r>
        <w:rPr>
          <w:rFonts w:ascii="Calibri" w:hAnsi="Calibri" w:eastAsia="Calibri" w:cs="Calibri"/>
          <w:i/>
          <w:iCs/>
          <w:color w:val="000000"/>
          <w:sz w:val="22"/>
          <w:szCs w:val="22"/>
        </w:rPr>
        <w:t xml:space="preserve">Fruit flies; their biology, natural enemies and control</w:t>
      </w:r>
      <w:r>
        <w:rPr>
          <w:rFonts w:ascii="Calibri" w:hAnsi="Calibri" w:eastAsia="Calibri" w:cs="Calibri"/>
          <w:color w:val="000000"/>
          <w:sz w:val="22"/>
          <w:szCs w:val="22"/>
        </w:rPr>
        <w:t xml:space="preserve"> (Ed. by Robinson, A.S.; Hooper, G.), pp. 15-26. </w:t>
      </w:r>
      <w:r>
        <w:rPr>
          <w:rFonts w:ascii="Calibri" w:hAnsi="Calibri" w:eastAsia="Calibri" w:cs="Calibri"/>
          <w:i/>
          <w:iCs/>
          <w:color w:val="000000"/>
          <w:sz w:val="22"/>
          <w:szCs w:val="22"/>
        </w:rPr>
        <w:t xml:space="preserve">World Crop Pests</w:t>
      </w:r>
      <w:r>
        <w:rPr>
          <w:rFonts w:ascii="Calibri" w:hAnsi="Calibri" w:eastAsia="Calibri" w:cs="Calibri"/>
          <w:color w:val="000000"/>
          <w:sz w:val="22"/>
          <w:szCs w:val="22"/>
        </w:rPr>
        <w:t xml:space="preserve"> 3(A). Elsevier, Amsterdam,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Oakley RG (1950) Part III Fruit Flies (Tephritidae). p. 169-246, In: Manual of foreign plant pests. United States Department of Agriculture, Agricultural Research Administration, Bureau of Entomology and Plant Quarantine, Division of Foreign Plant Quarantines.</w:t>
      </w:r>
    </w:p>
    <w:p>
      <w:pPr>
        <w:widowControl w:val="on"/>
        <w:pBdr/>
        <w:spacing w:before="220" w:after="220" w:line="240" w:lineRule="auto"/>
        <w:ind w:left="0" w:right="0"/>
        <w:jc w:val="left"/>
      </w:pPr>
      <w:r>
        <w:rPr>
          <w:rFonts w:ascii="Calibri" w:hAnsi="Calibri" w:eastAsia="Calibri" w:cs="Calibri"/>
          <w:color w:val="000000"/>
          <w:sz w:val="22"/>
          <w:szCs w:val="22"/>
        </w:rPr>
        <w:t xml:space="preserve">Roessler Y (1989) Control; insecticides; insecticidal bait and cover sprays.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329-336. Elsevier, Amsterdam,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Schiner IR (1868) Diptera. In: Reise der österreichischen Fregatte Novara um die Erde in den Jahren 1857, 1858, 1859, unter den Befehlen des Commodore B. von Wüllerstorf-Urbair. Zoologischer Theil. Zweiter Band. 1. Abtheilung, [Sect.] B, [Art. I]. Karl Gerold's Sohn, Vienna, 388 pp.</w:t>
      </w:r>
    </w:p>
    <w:p>
      <w:pPr>
        <w:widowControl w:val="on"/>
        <w:pBdr/>
        <w:spacing w:before="220" w:after="220" w:line="240" w:lineRule="auto"/>
        <w:ind w:left="0" w:right="0"/>
        <w:jc w:val="left"/>
      </w:pPr>
      <w:r>
        <w:rPr>
          <w:rFonts w:ascii="Calibri" w:hAnsi="Calibri" w:eastAsia="Calibri" w:cs="Calibri"/>
          <w:color w:val="000000"/>
          <w:sz w:val="22"/>
          <w:szCs w:val="22"/>
        </w:rPr>
        <w:t xml:space="preserve">Seín F Jr (1933)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(Trypetydae [sic], Diptera) fruit flies in Puerto Rico. </w:t>
      </w:r>
      <w:r>
        <w:rPr>
          <w:rFonts w:ascii="Calibri" w:hAnsi="Calibri" w:eastAsia="Calibri" w:cs="Calibri"/>
          <w:i/>
          <w:iCs/>
          <w:color w:val="000000"/>
          <w:sz w:val="22"/>
          <w:szCs w:val="22"/>
        </w:rPr>
        <w:t xml:space="preserve">Journal of the Department of  Agriculture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183-196.</w:t>
      </w:r>
    </w:p>
    <w:p>
      <w:pPr>
        <w:widowControl w:val="on"/>
        <w:pBdr/>
        <w:spacing w:before="220" w:after="220" w:line="240" w:lineRule="auto"/>
        <w:ind w:left="0" w:right="0"/>
        <w:jc w:val="left"/>
      </w:pPr>
      <w:r>
        <w:rPr>
          <w:rFonts w:ascii="Calibri" w:hAnsi="Calibri" w:eastAsia="Calibri" w:cs="Calibri"/>
          <w:color w:val="000000"/>
          <w:sz w:val="22"/>
          <w:szCs w:val="22"/>
        </w:rPr>
        <w:t xml:space="preserve">Sharp JL (1987) Laboratory and field experiments to improve enzymatic casein hydrolysate as an arrestant and attractant for Caribbean fruit fly,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225-233.</w:t>
      </w:r>
    </w:p>
    <w:p>
      <w:pPr>
        <w:widowControl w:val="on"/>
        <w:pBdr/>
        <w:spacing w:before="220" w:after="220" w:line="240" w:lineRule="auto"/>
        <w:ind w:left="0" w:right="0"/>
        <w:jc w:val="left"/>
      </w:pPr>
      <w:r>
        <w:rPr>
          <w:rFonts w:ascii="Calibri" w:hAnsi="Calibri" w:eastAsia="Calibri" w:cs="Calibri"/>
          <w:color w:val="000000"/>
          <w:sz w:val="22"/>
          <w:szCs w:val="22"/>
        </w:rPr>
        <w:t xml:space="preserve">Sharp JL, Hallman GJ (1992) Hot-air quarantine treatment for carambolas infested with the Caribbean fruit fly. </w:t>
      </w:r>
      <w:r>
        <w:rPr>
          <w:rFonts w:ascii="Calibri" w:hAnsi="Calibri" w:eastAsia="Calibri" w:cs="Calibri"/>
          <w:i/>
          <w:iCs/>
          <w:color w:val="000000"/>
          <w:sz w:val="22"/>
          <w:szCs w:val="22"/>
        </w:rPr>
        <w:t xml:space="preserve">Journal of Economic Entomology</w:t>
      </w:r>
      <w:r>
        <w:rPr>
          <w:rFonts w:ascii="Calibri" w:hAnsi="Calibri" w:eastAsia="Calibri" w:cs="Calibri"/>
          <w:b/>
          <w:bCs/>
          <w:color w:val="000000"/>
          <w:sz w:val="22"/>
          <w:szCs w:val="22"/>
        </w:rPr>
        <w:t xml:space="preserve"> 85</w:t>
      </w:r>
      <w:r>
        <w:rPr>
          <w:rFonts w:ascii="Calibri" w:hAnsi="Calibri" w:eastAsia="Calibri" w:cs="Calibri"/>
          <w:color w:val="000000"/>
          <w:sz w:val="22"/>
          <w:szCs w:val="22"/>
        </w:rPr>
        <w:t xml:space="preserve">, 168-171.</w:t>
      </w:r>
    </w:p>
    <w:p>
      <w:pPr>
        <w:widowControl w:val="on"/>
        <w:pBdr/>
        <w:spacing w:before="220" w:after="220" w:line="240" w:lineRule="auto"/>
        <w:ind w:left="0" w:right="0"/>
        <w:jc w:val="left"/>
      </w:pPr>
      <w:r>
        <w:rPr>
          <w:rFonts w:ascii="Calibri" w:hAnsi="Calibri" w:eastAsia="Calibri" w:cs="Calibri"/>
          <w:color w:val="000000"/>
          <w:sz w:val="22"/>
          <w:szCs w:val="22"/>
        </w:rPr>
        <w:t xml:space="preserve">Sharp JL (1993) Hot-air quarantine treatment for Marsh white grapefruit infested with the Caribbean fruit fly. </w:t>
      </w:r>
      <w:r>
        <w:rPr>
          <w:rFonts w:ascii="Calibri" w:hAnsi="Calibri" w:eastAsia="Calibri" w:cs="Calibri"/>
          <w:i/>
          <w:iCs/>
          <w:color w:val="000000"/>
          <w:sz w:val="22"/>
          <w:szCs w:val="22"/>
        </w:rPr>
        <w:t xml:space="preserve">Journal of Economic Entomology</w:t>
      </w:r>
      <w:r>
        <w:rPr>
          <w:rFonts w:ascii="Calibri" w:hAnsi="Calibri" w:eastAsia="Calibri" w:cs="Calibri"/>
          <w:b/>
          <w:bCs/>
          <w:color w:val="000000"/>
          <w:sz w:val="22"/>
          <w:szCs w:val="22"/>
        </w:rPr>
        <w:t xml:space="preserve"> 86</w:t>
      </w:r>
      <w:r>
        <w:rPr>
          <w:rFonts w:ascii="Calibri" w:hAnsi="Calibri" w:eastAsia="Calibri" w:cs="Calibri"/>
          <w:color w:val="000000"/>
          <w:sz w:val="22"/>
          <w:szCs w:val="22"/>
        </w:rPr>
        <w:t xml:space="preserve">, 462-464.</w:t>
      </w:r>
    </w:p>
    <w:p>
      <w:pPr>
        <w:widowControl w:val="on"/>
        <w:pBdr/>
        <w:spacing w:before="220" w:after="220" w:line="240" w:lineRule="auto"/>
        <w:ind w:left="0" w:right="0"/>
        <w:jc w:val="left"/>
      </w:pPr>
      <w:r>
        <w:rPr>
          <w:rFonts w:ascii="Calibri" w:hAnsi="Calibri" w:eastAsia="Calibri" w:cs="Calibri"/>
          <w:color w:val="000000"/>
          <w:sz w:val="22"/>
          <w:szCs w:val="22"/>
        </w:rPr>
        <w:t xml:space="preserve">Sharp JL, Singh OP, Verma SN (1993) Heat and cold treatments for postharvest quarantine disinfestation of fruit flies (Diptera: Tephritidae) and other quarantine pests.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212-218.</w:t>
      </w:r>
    </w:p>
    <w:p>
      <w:pPr>
        <w:widowControl w:val="on"/>
        <w:pBdr/>
        <w:spacing w:before="220" w:after="220" w:line="240" w:lineRule="auto"/>
        <w:ind w:left="0" w:right="0"/>
        <w:jc w:val="left"/>
      </w:pPr>
      <w:r>
        <w:rPr>
          <w:rFonts w:ascii="Calibri" w:hAnsi="Calibri" w:eastAsia="Calibri" w:cs="Calibri"/>
          <w:color w:val="000000"/>
          <w:sz w:val="22"/>
          <w:szCs w:val="22"/>
        </w:rPr>
        <w:t xml:space="preserve">Simpson SE (1993) Caribbean fruit fly-free zone certification protocol in Florida.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228-233.</w:t>
      </w:r>
    </w:p>
    <w:p>
      <w:pPr>
        <w:widowControl w:val="on"/>
        <w:pBdr/>
        <w:spacing w:before="220" w:after="220" w:line="240" w:lineRule="auto"/>
        <w:ind w:left="0" w:right="0"/>
        <w:jc w:val="left"/>
      </w:pPr>
      <w:r>
        <w:rPr>
          <w:rFonts w:ascii="Calibri" w:hAnsi="Calibri" w:eastAsia="Calibri" w:cs="Calibri"/>
          <w:color w:val="000000"/>
          <w:sz w:val="22"/>
          <w:szCs w:val="22"/>
        </w:rPr>
        <w:t xml:space="preserve">Sivinski JM, Calkins CO, Baranowski R, Harris D, Brambila J, Diaz J, Burns RE, Holler T, Dodson G (1996) Suppression of a Caribbean fruit fly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(Loew)) (Diptera: Tephritidae) population through augmentative releases of the parasitoid </w:t>
      </w:r>
      <w:r>
        <w:rPr>
          <w:rFonts w:ascii="Calibri" w:hAnsi="Calibri" w:eastAsia="Calibri" w:cs="Calibri"/>
          <w:i/>
          <w:iCs/>
          <w:color w:val="000000"/>
          <w:sz w:val="22"/>
          <w:szCs w:val="22"/>
        </w:rPr>
        <w:t xml:space="preserve">Diachasmimorpha longicaudata</w:t>
      </w:r>
      <w:r>
        <w:rPr>
          <w:rFonts w:ascii="Calibri" w:hAnsi="Calibri" w:eastAsia="Calibri" w:cs="Calibri"/>
          <w:color w:val="000000"/>
          <w:sz w:val="22"/>
          <w:szCs w:val="22"/>
        </w:rPr>
        <w:t xml:space="preserve"> (Ashmead) (Hymenoptera: Braconidae).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177–185.</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Carroll LE, Celedonio-Hurtado H, Guillen-Aguilar J (1990) Methods for identification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larvae (Diptera: Tephritidae), and key to 13 species.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333-346. </w:t>
      </w:r>
    </w:p>
    <w:p>
      <w:pPr>
        <w:widowControl w:val="on"/>
        <w:pBdr/>
        <w:spacing w:before="220" w:after="220" w:line="240" w:lineRule="auto"/>
        <w:ind w:left="0" w:right="0"/>
        <w:jc w:val="left"/>
      </w:pPr>
      <w:r>
        <w:rPr>
          <w:rFonts w:ascii="Calibri" w:hAnsi="Calibri" w:eastAsia="Calibri" w:cs="Calibri"/>
          <w:color w:val="000000"/>
          <w:sz w:val="22"/>
          <w:szCs w:val="22"/>
        </w:rPr>
        <w:t xml:space="preserve">Stone A (1942) The fruitflies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United States Department of Agriculture Miscellaneous Publication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439</w:t>
      </w:r>
      <w:r>
        <w:rPr>
          <w:rFonts w:ascii="Calibri" w:hAnsi="Calibri" w:eastAsia="Calibri" w:cs="Calibri"/>
          <w:color w:val="000000"/>
          <w:sz w:val="22"/>
          <w:szCs w:val="22"/>
        </w:rPr>
        <w:t xml:space="preserve">, 112 pp.</w:t>
      </w:r>
    </w:p>
    <w:p>
      <w:pPr>
        <w:widowControl w:val="on"/>
        <w:pBdr/>
        <w:spacing w:before="220" w:after="220" w:line="240" w:lineRule="auto"/>
        <w:ind w:left="0" w:right="0"/>
        <w:jc w:val="left"/>
      </w:pPr>
      <w:r>
        <w:rPr>
          <w:rFonts w:ascii="Calibri" w:hAnsi="Calibri" w:eastAsia="Calibri" w:cs="Calibri"/>
          <w:color w:val="000000"/>
          <w:sz w:val="22"/>
          <w:szCs w:val="22"/>
        </w:rPr>
        <w:t xml:space="preserve">Swanson RW, Baranowski RM (1972) Host range and infestation by the Caribbean fruit fly,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(Diptera: Tephritidae), in south Florida.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271-273.</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(2020) </w:t>
      </w:r>
      <w:r>
        <w:rPr>
          <w:rFonts w:ascii="Calibri" w:hAnsi="Calibri" w:eastAsia="Calibri" w:cs="Calibri"/>
          <w:i/>
          <w:iCs/>
          <w:color w:val="000000"/>
          <w:sz w:val="22"/>
          <w:szCs w:val="22"/>
        </w:rPr>
        <w:t xml:space="preserve">Treatment manual</w:t>
      </w:r>
      <w:r>
        <w:rPr>
          <w:rFonts w:ascii="Calibri" w:hAnsi="Calibri" w:eastAsia="Calibri" w:cs="Calibri"/>
          <w:color w:val="000000"/>
          <w:sz w:val="22"/>
          <w:szCs w:val="22"/>
        </w:rPr>
        <w:t xml:space="preserve">. USDA/APHIS, Frederick, USA. </w:t>
      </w:r>
    </w:p>
    <w:p>
      <w:pPr>
        <w:widowControl w:val="on"/>
        <w:pBdr/>
        <w:spacing w:before="220" w:after="220" w:line="240" w:lineRule="auto"/>
        <w:ind w:left="0" w:right="0"/>
        <w:jc w:val="left"/>
      </w:pPr>
      <w:r>
        <w:rPr>
          <w:rFonts w:ascii="Calibri" w:hAnsi="Calibri" w:eastAsia="Calibri" w:cs="Calibri"/>
          <w:color w:val="000000"/>
          <w:sz w:val="22"/>
          <w:szCs w:val="22"/>
        </w:rPr>
        <w:t xml:space="preserve">Weems HV Jr (1965)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(Loew) (Diptera: Tephritidae). </w:t>
      </w:r>
      <w:r>
        <w:rPr>
          <w:rFonts w:ascii="Calibri" w:hAnsi="Calibri" w:eastAsia="Calibri" w:cs="Calibri"/>
          <w:i/>
          <w:iCs/>
          <w:color w:val="000000"/>
          <w:sz w:val="22"/>
          <w:szCs w:val="22"/>
        </w:rPr>
        <w:t xml:space="preserve">Florida Department of Agriculture, Division of Plant Industry, Entomology Circular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 pp. </w:t>
      </w:r>
    </w:p>
    <w:p>
      <w:pPr>
        <w:widowControl w:val="on"/>
        <w:pBdr/>
        <w:spacing w:before="220" w:after="220" w:line="240" w:lineRule="auto"/>
        <w:ind w:left="0" w:right="0"/>
        <w:jc w:val="left"/>
      </w:pPr>
      <w:r>
        <w:rPr>
          <w:rFonts w:ascii="Calibri" w:hAnsi="Calibri" w:eastAsia="Calibri" w:cs="Calibri"/>
          <w:color w:val="000000"/>
          <w:sz w:val="22"/>
          <w:szCs w:val="22"/>
        </w:rPr>
        <w:t xml:space="preserve">Weems HV Jr (1966) Caribbean fruit fly. </w:t>
      </w:r>
      <w:r>
        <w:rPr>
          <w:rFonts w:ascii="Calibri" w:hAnsi="Calibri" w:eastAsia="Calibri" w:cs="Calibri"/>
          <w:i/>
          <w:iCs/>
          <w:color w:val="000000"/>
          <w:sz w:val="22"/>
          <w:szCs w:val="22"/>
        </w:rPr>
        <w:t xml:space="preserve">Proceedings of the Florida State Horticulture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401-405.</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Whervin LW van (1974) Some fruitflies (Tephritidae) in Jamaica. </w:t>
      </w:r>
      <w:r>
        <w:rPr>
          <w:rFonts w:ascii="Calibri" w:hAnsi="Calibri" w:eastAsia="Calibri" w:cs="Calibri"/>
          <w:i/>
          <w:iCs/>
          <w:color w:val="000000"/>
          <w:sz w:val="22"/>
          <w:szCs w:val="22"/>
        </w:rPr>
        <w:t xml:space="preserve">PANS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11-19.</w:t>
      </w:r>
    </w:p>
    <w:p>
      <w:pPr>
        <w:widowControl w:val="on"/>
        <w:pBdr/>
        <w:spacing w:before="220" w:after="220" w:line="240" w:lineRule="auto"/>
        <w:ind w:left="0" w:right="0"/>
        <w:jc w:val="left"/>
      </w:pPr>
      <w:r>
        <w:rPr>
          <w:rFonts w:ascii="Calibri" w:hAnsi="Calibri" w:eastAsia="Calibri" w:cs="Calibri"/>
          <w:color w:val="000000"/>
          <w:sz w:val="22"/>
          <w:szCs w:val="22"/>
        </w:rPr>
        <w:t xml:space="preserve">Windeguth DL von, Pierce WH, Steiner LF (1972) Infestations of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in fruit on Key West,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127-131.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Allen L. Norrbom (Systematic Entomology Laboratory, ARS, USDA).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EPPO datasheets on pests recommended for regulation. Available online. </w:t>
      </w:r>
      <w:hyperlink r:id="rId5753665a5b0c8d7b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'Quarantine Pests for Europe' in 1997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94001916" name="name1332665a5b0c8d90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843665a5b0c8d8f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527075">
    <w:multiLevelType w:val="hybridMultilevel"/>
    <w:lvl w:ilvl="0" w:tplc="26035866">
      <w:start w:val="1"/>
      <w:numFmt w:val="decimal"/>
      <w:lvlText w:val="%1."/>
      <w:lvlJc w:val="left"/>
      <w:pPr>
        <w:ind w:left="720" w:hanging="360"/>
      </w:pPr>
    </w:lvl>
    <w:lvl w:ilvl="1" w:tplc="26035866" w:tentative="1">
      <w:start w:val="1"/>
      <w:numFmt w:val="lowerLetter"/>
      <w:lvlText w:val="%2."/>
      <w:lvlJc w:val="left"/>
      <w:pPr>
        <w:ind w:left="1440" w:hanging="360"/>
      </w:pPr>
    </w:lvl>
    <w:lvl w:ilvl="2" w:tplc="26035866" w:tentative="1">
      <w:start w:val="1"/>
      <w:numFmt w:val="lowerRoman"/>
      <w:lvlText w:val="%3."/>
      <w:lvlJc w:val="right"/>
      <w:pPr>
        <w:ind w:left="2160" w:hanging="180"/>
      </w:pPr>
    </w:lvl>
    <w:lvl w:ilvl="3" w:tplc="26035866" w:tentative="1">
      <w:start w:val="1"/>
      <w:numFmt w:val="decimal"/>
      <w:lvlText w:val="%4."/>
      <w:lvlJc w:val="left"/>
      <w:pPr>
        <w:ind w:left="2880" w:hanging="360"/>
      </w:pPr>
    </w:lvl>
    <w:lvl w:ilvl="4" w:tplc="26035866" w:tentative="1">
      <w:start w:val="1"/>
      <w:numFmt w:val="lowerLetter"/>
      <w:lvlText w:val="%5."/>
      <w:lvlJc w:val="left"/>
      <w:pPr>
        <w:ind w:left="3600" w:hanging="360"/>
      </w:pPr>
    </w:lvl>
    <w:lvl w:ilvl="5" w:tplc="26035866" w:tentative="1">
      <w:start w:val="1"/>
      <w:numFmt w:val="lowerRoman"/>
      <w:lvlText w:val="%6."/>
      <w:lvlJc w:val="right"/>
      <w:pPr>
        <w:ind w:left="4320" w:hanging="180"/>
      </w:pPr>
    </w:lvl>
    <w:lvl w:ilvl="6" w:tplc="26035866" w:tentative="1">
      <w:start w:val="1"/>
      <w:numFmt w:val="decimal"/>
      <w:lvlText w:val="%7."/>
      <w:lvlJc w:val="left"/>
      <w:pPr>
        <w:ind w:left="5040" w:hanging="360"/>
      </w:pPr>
    </w:lvl>
    <w:lvl w:ilvl="7" w:tplc="26035866" w:tentative="1">
      <w:start w:val="1"/>
      <w:numFmt w:val="lowerLetter"/>
      <w:lvlText w:val="%8."/>
      <w:lvlJc w:val="left"/>
      <w:pPr>
        <w:ind w:left="5760" w:hanging="360"/>
      </w:pPr>
    </w:lvl>
    <w:lvl w:ilvl="8" w:tplc="26035866" w:tentative="1">
      <w:start w:val="1"/>
      <w:numFmt w:val="lowerRoman"/>
      <w:lvlText w:val="%9."/>
      <w:lvlJc w:val="right"/>
      <w:pPr>
        <w:ind w:left="6480" w:hanging="180"/>
      </w:pPr>
    </w:lvl>
  </w:abstractNum>
  <w:abstractNum w:abstractNumId="90527074">
    <w:multiLevelType w:val="hybridMultilevel"/>
    <w:lvl w:ilvl="0" w:tplc="250080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527074">
    <w:abstractNumId w:val="90527074"/>
  </w:num>
  <w:num w:numId="90527075">
    <w:abstractNumId w:val="9052707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3173043" Type="http://schemas.microsoft.com/office/2011/relationships/commentsExtended" Target="commentsExtended.xml"/><Relationship Id="rId566859145" Type="http://schemas.microsoft.com/office/2011/relationships/people" Target="people.xml"/><Relationship Id="rId9543665a5b0c8918a" Type="http://schemas.openxmlformats.org/officeDocument/2006/relationships/hyperlink" Target="https://gd.eppo.int/taxon/ANSTSU/" TargetMode="External"/><Relationship Id="rId5375665a5b0c89202" Type="http://schemas.openxmlformats.org/officeDocument/2006/relationships/hyperlink" Target="https://gd.eppo.int/taxon/ANSTSU/categorization" TargetMode="External"/><Relationship Id="rId1816665a5b0c89350" Type="http://schemas.openxmlformats.org/officeDocument/2006/relationships/hyperlink" Target="https://coffhi.cphst.org/" TargetMode="External"/><Relationship Id="rId6808665a5b0c8c6a9" Type="http://schemas.openxmlformats.org/officeDocument/2006/relationships/hyperlink" Target="https://doi.org/10.1111/j.1365-2338.1983.tb01715.x" TargetMode="External"/><Relationship Id="rId5753665a5b0c8d7bb" Type="http://schemas.openxmlformats.org/officeDocument/2006/relationships/hyperlink" Target="https://gd.eppo.int" TargetMode="External"/><Relationship Id="rId7143665a5b0c8b125" Type="http://schemas.openxmlformats.org/officeDocument/2006/relationships/image" Target="media/imgrId7143665a5b0c8b125.jpg"/><Relationship Id="rId4843665a5b0c8d8ff" Type="http://schemas.openxmlformats.org/officeDocument/2006/relationships/image" Target="media/imgrId4843665a5b0c8d8f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